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C4" w:rsidRDefault="009609C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609C4" w:rsidRDefault="009609C4">
      <w:pPr>
        <w:pStyle w:val="ConsPlusTitle"/>
        <w:jc w:val="center"/>
        <w:outlineLvl w:val="0"/>
      </w:pPr>
      <w:bookmarkStart w:id="0" w:name="_GoBack"/>
      <w:bookmarkEnd w:id="0"/>
      <w:r>
        <w:t>ГУБЕРНАТОР МОСКОВСКОЙ ОБЛАСТИ</w:t>
      </w:r>
    </w:p>
    <w:p w:rsidR="009609C4" w:rsidRDefault="009609C4">
      <w:pPr>
        <w:pStyle w:val="ConsPlusTitle"/>
        <w:jc w:val="both"/>
      </w:pPr>
    </w:p>
    <w:p w:rsidR="009609C4" w:rsidRDefault="009609C4">
      <w:pPr>
        <w:pStyle w:val="ConsPlusTitle"/>
        <w:jc w:val="center"/>
      </w:pPr>
      <w:r>
        <w:t>ПОСТАНОВЛЕНИЕ</w:t>
      </w:r>
    </w:p>
    <w:p w:rsidR="009609C4" w:rsidRDefault="009609C4">
      <w:pPr>
        <w:pStyle w:val="ConsPlusTitle"/>
        <w:jc w:val="center"/>
      </w:pPr>
      <w:r>
        <w:t>от 6 марта 2020 г. N 102-ПГ</w:t>
      </w:r>
    </w:p>
    <w:p w:rsidR="009609C4" w:rsidRDefault="009609C4">
      <w:pPr>
        <w:pStyle w:val="ConsPlusTitle"/>
        <w:jc w:val="both"/>
      </w:pPr>
    </w:p>
    <w:p w:rsidR="009609C4" w:rsidRDefault="009609C4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9609C4" w:rsidRDefault="009609C4">
      <w:pPr>
        <w:pStyle w:val="ConsPlusTitle"/>
        <w:jc w:val="center"/>
      </w:pPr>
      <w:r>
        <w:t>ГРАЖДАНАМИ, ПРЕТЕНДУЮЩИМИ НА ЗАМЕЩЕНИЕ ДОЛЖНОСТЕЙ</w:t>
      </w:r>
    </w:p>
    <w:p w:rsidR="009609C4" w:rsidRDefault="009609C4">
      <w:pPr>
        <w:pStyle w:val="ConsPlusTitle"/>
        <w:jc w:val="center"/>
      </w:pPr>
      <w:r>
        <w:t>МУНИЦИПАЛЬНОЙ СЛУЖБЫ В МОСКОВСКОЙ ОБЛАСТИ, И МУНИЦИПАЛЬНЫМИ</w:t>
      </w:r>
    </w:p>
    <w:p w:rsidR="009609C4" w:rsidRDefault="009609C4">
      <w:pPr>
        <w:pStyle w:val="ConsPlusTitle"/>
        <w:jc w:val="center"/>
      </w:pPr>
      <w:r>
        <w:t>СЛУЖАЩИМИ МОСКОВСКОЙ ОБЛАСТИ, И СОБЛЮДЕНИЯ МУНИЦИПАЛЬНЫМИ</w:t>
      </w:r>
    </w:p>
    <w:p w:rsidR="009609C4" w:rsidRDefault="009609C4">
      <w:pPr>
        <w:pStyle w:val="ConsPlusTitle"/>
        <w:jc w:val="center"/>
      </w:pPr>
      <w:r>
        <w:t>СЛУЖАЩИМИ МОСКОВСКОЙ ОБЛАСТИ ТРЕБОВАНИЙ</w:t>
      </w:r>
    </w:p>
    <w:p w:rsidR="009609C4" w:rsidRDefault="009609C4">
      <w:pPr>
        <w:pStyle w:val="ConsPlusTitle"/>
        <w:jc w:val="center"/>
      </w:pPr>
      <w:r>
        <w:t>К СЛУЖЕБНОМУ ПОВЕДЕНИЮ</w:t>
      </w:r>
    </w:p>
    <w:p w:rsidR="009609C4" w:rsidRDefault="009609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9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9C4" w:rsidRDefault="009609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9C4" w:rsidRDefault="009609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04.03.2021 </w:t>
            </w:r>
            <w:hyperlink r:id="rId5">
              <w:r>
                <w:rPr>
                  <w:color w:val="0000FF"/>
                </w:rPr>
                <w:t>N 59-ПГ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6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17.05.2022 </w:t>
            </w:r>
            <w:hyperlink r:id="rId7">
              <w:r>
                <w:rPr>
                  <w:color w:val="0000FF"/>
                </w:rPr>
                <w:t>N 158-ПГ</w:t>
              </w:r>
            </w:hyperlink>
            <w:r>
              <w:rPr>
                <w:color w:val="392C69"/>
              </w:rPr>
              <w:t>,</w:t>
            </w:r>
          </w:p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8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 xml:space="preserve">, от 27.11.2025 </w:t>
            </w:r>
            <w:hyperlink r:id="rId9">
              <w:r>
                <w:rPr>
                  <w:color w:val="0000FF"/>
                </w:rPr>
                <w:t>N 411-ПГ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9C4" w:rsidRDefault="009609C4">
            <w:pPr>
              <w:pStyle w:val="ConsPlusNormal"/>
            </w:pPr>
          </w:p>
        </w:tc>
      </w:tr>
    </w:tbl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12">
        <w:r>
          <w:rPr>
            <w:color w:val="0000FF"/>
          </w:rPr>
          <w:t>Законом</w:t>
        </w:r>
      </w:hyperlink>
      <w:r>
        <w:t xml:space="preserve"> Московской области N 137/2007-ОЗ "О муниципальной службе в Московской области" постановляю: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2. Наделить Вице-губернатора Московской области - руководителя Администрации Губернатора Московской области, Вице-губернатора Московской области, координирующего вопросы противодействия коррупции, и руководителя органа Московской области по профилактике коррупционных и иных правонарушений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государственной информационной системы в области противодействия коррупции "Посейдон"), при осуществлении проверки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поведению.</w:t>
      </w:r>
    </w:p>
    <w:p w:rsidR="009609C4" w:rsidRDefault="009609C4">
      <w:pPr>
        <w:pStyle w:val="ConsPlusNormal"/>
        <w:jc w:val="both"/>
      </w:pPr>
      <w:r>
        <w:t xml:space="preserve">(в ред. постановлений Губернатора МО от 16.01.2024 </w:t>
      </w:r>
      <w:hyperlink r:id="rId13">
        <w:r>
          <w:rPr>
            <w:color w:val="0000FF"/>
          </w:rPr>
          <w:t>N 16-ПГ</w:t>
        </w:r>
      </w:hyperlink>
      <w:r>
        <w:t xml:space="preserve">, от 27.11.2025 </w:t>
      </w:r>
      <w:hyperlink r:id="rId14">
        <w:r>
          <w:rPr>
            <w:color w:val="0000FF"/>
          </w:rPr>
          <w:t>N 411-ПГ</w:t>
        </w:r>
      </w:hyperlink>
      <w:r>
        <w:t>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27.09.2013 N 261-ПГ 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</w:t>
      </w:r>
      <w:r>
        <w:lastRenderedPageBreak/>
        <w:t>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16">
        <w:r>
          <w:rPr>
            <w:color w:val="0000FF"/>
          </w:rPr>
          <w:t>www.pravo.gov.ru</w:t>
        </w:r>
      </w:hyperlink>
      <w:r>
        <w:t>).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5. Настоящее постановление вступает в силу через 10 дней после его официального опубликования.</w:t>
      </w: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jc w:val="right"/>
      </w:pPr>
      <w:r>
        <w:t>Губернатор Московской области</w:t>
      </w:r>
    </w:p>
    <w:p w:rsidR="009609C4" w:rsidRDefault="009609C4">
      <w:pPr>
        <w:pStyle w:val="ConsPlusNormal"/>
        <w:jc w:val="right"/>
      </w:pPr>
      <w:r>
        <w:t>А.Ю. Воробьев</w:t>
      </w: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jc w:val="right"/>
        <w:outlineLvl w:val="0"/>
      </w:pPr>
      <w:r>
        <w:t>Утверждено</w:t>
      </w:r>
    </w:p>
    <w:p w:rsidR="009609C4" w:rsidRDefault="009609C4">
      <w:pPr>
        <w:pStyle w:val="ConsPlusNormal"/>
        <w:jc w:val="right"/>
      </w:pPr>
      <w:r>
        <w:t>постановлением Губернатора</w:t>
      </w:r>
    </w:p>
    <w:p w:rsidR="009609C4" w:rsidRDefault="009609C4">
      <w:pPr>
        <w:pStyle w:val="ConsPlusNormal"/>
        <w:jc w:val="right"/>
      </w:pPr>
      <w:r>
        <w:t>Московской области</w:t>
      </w:r>
    </w:p>
    <w:p w:rsidR="009609C4" w:rsidRDefault="009609C4">
      <w:pPr>
        <w:pStyle w:val="ConsPlusNormal"/>
        <w:jc w:val="right"/>
      </w:pPr>
      <w:r>
        <w:t>от 6 марта 2020 г. N 102-ПГ</w:t>
      </w: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Title"/>
        <w:jc w:val="center"/>
      </w:pPr>
      <w:bookmarkStart w:id="1" w:name="P37"/>
      <w:bookmarkEnd w:id="1"/>
      <w:r>
        <w:t>ПОЛОЖЕНИЕ</w:t>
      </w:r>
    </w:p>
    <w:p w:rsidR="009609C4" w:rsidRDefault="009609C4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9609C4" w:rsidRDefault="009609C4">
      <w:pPr>
        <w:pStyle w:val="ConsPlusTitle"/>
        <w:jc w:val="center"/>
      </w:pPr>
      <w:r>
        <w:t>ГРАЖДАНАМИ, ПРЕТЕНДУЮЩИМИ НА ЗАМЕЩЕНИЕ ДОЛЖНОСТЕЙ</w:t>
      </w:r>
    </w:p>
    <w:p w:rsidR="009609C4" w:rsidRDefault="009609C4">
      <w:pPr>
        <w:pStyle w:val="ConsPlusTitle"/>
        <w:jc w:val="center"/>
      </w:pPr>
      <w:r>
        <w:t>МУНИЦИПАЛЬНОЙ СЛУЖБЫ В МОСКОВСКОЙ ОБЛАСТИ, И МУНИЦИПАЛЬНЫМИ</w:t>
      </w:r>
    </w:p>
    <w:p w:rsidR="009609C4" w:rsidRDefault="009609C4">
      <w:pPr>
        <w:pStyle w:val="ConsPlusTitle"/>
        <w:jc w:val="center"/>
      </w:pPr>
      <w:r>
        <w:t>СЛУЖАЩИМИ МОСКОВСКОЙ ОБЛАСТИ, И СОБЛЮДЕНИЯ МУНИЦИПАЛЬНЫМИ</w:t>
      </w:r>
    </w:p>
    <w:p w:rsidR="009609C4" w:rsidRDefault="009609C4">
      <w:pPr>
        <w:pStyle w:val="ConsPlusTitle"/>
        <w:jc w:val="center"/>
      </w:pPr>
      <w:r>
        <w:t>СЛУЖАЩИМИ МОСКОВСКОЙ ОБЛАСТИ ТРЕБОВАНИЙ</w:t>
      </w:r>
    </w:p>
    <w:p w:rsidR="009609C4" w:rsidRDefault="009609C4">
      <w:pPr>
        <w:pStyle w:val="ConsPlusTitle"/>
        <w:jc w:val="center"/>
      </w:pPr>
      <w:r>
        <w:t>К СЛУЖЕБНОМУ ПОВЕДЕНИЮ</w:t>
      </w:r>
    </w:p>
    <w:p w:rsidR="009609C4" w:rsidRDefault="009609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9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9C4" w:rsidRDefault="009609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9C4" w:rsidRDefault="009609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04.03.2021 </w:t>
            </w:r>
            <w:hyperlink r:id="rId17">
              <w:r>
                <w:rPr>
                  <w:color w:val="0000FF"/>
                </w:rPr>
                <w:t>N 59-ПГ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18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17.05.2022 </w:t>
            </w:r>
            <w:hyperlink r:id="rId19">
              <w:r>
                <w:rPr>
                  <w:color w:val="0000FF"/>
                </w:rPr>
                <w:t>N 158-ПГ</w:t>
              </w:r>
            </w:hyperlink>
            <w:r>
              <w:rPr>
                <w:color w:val="392C69"/>
              </w:rPr>
              <w:t>,</w:t>
            </w:r>
          </w:p>
          <w:p w:rsidR="009609C4" w:rsidRDefault="009609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20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 xml:space="preserve">, от 27.11.2025 </w:t>
            </w:r>
            <w:hyperlink r:id="rId21">
              <w:r>
                <w:rPr>
                  <w:color w:val="0000FF"/>
                </w:rPr>
                <w:t>N 411-ПГ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9C4" w:rsidRDefault="009609C4">
            <w:pPr>
              <w:pStyle w:val="ConsPlusNormal"/>
            </w:pPr>
          </w:p>
        </w:tc>
      </w:tr>
    </w:tbl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ind w:firstLine="540"/>
        <w:jc w:val="both"/>
      </w:pPr>
      <w:bookmarkStart w:id="2" w:name="P49"/>
      <w:bookmarkEnd w:id="2"/>
      <w:r>
        <w:t>1. Настоящим Положением определяется порядок осуществления проверки: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3" w:name="P50"/>
      <w:bookmarkEnd w:id="3"/>
      <w:r>
        <w:t xml:space="preserve">1)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Московской области N 137/2007-ОЗ "О муниципальной службе в Московской области":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 в Московской области (далее - муниципальная служба), включенных в перечень, установленный муниципальным правовым актом (далее соответственно - граждане, перечень), на отчетную дату;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муниципальными служащими Московской области, замещающими должности муниципальной службы (далее - муниципальные служащие), включенные в перечень, за отчетный период и за 2 года, предшествующие отчетному периоду;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4" w:name="P53"/>
      <w:bookmarkEnd w:id="4"/>
      <w:r>
        <w:t>2)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3) соблюдения муниципальными служащими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(далее - </w:t>
      </w:r>
      <w:r>
        <w:lastRenderedPageBreak/>
        <w:t>требования к служебному поведению).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3">
        <w:r>
          <w:rPr>
            <w:color w:val="0000FF"/>
          </w:rPr>
          <w:t>подпунктами 2</w:t>
        </w:r>
      </w:hyperlink>
      <w:r>
        <w:t xml:space="preserve"> и </w:t>
      </w:r>
      <w:hyperlink w:anchor="P54">
        <w:r>
          <w:rPr>
            <w:color w:val="0000FF"/>
          </w:rPr>
          <w:t>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перечнем, и претендующим на замещение должности муниципальной службы, предусмотренной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по решению представителя нанимателя (работодателя) либо должностного лица, которому такие полномочия предоставлены представителем нанимателя (работодателем):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1) подразделением, ответственным за профилактику коррупционных и иных правонарушений, органа местного самоуправления муниципальных образований Московской области (далее - кадровая служба);</w:t>
      </w:r>
    </w:p>
    <w:p w:rsidR="009609C4" w:rsidRDefault="009609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МО от 31.03.2022 N 95-ПГ)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должностным лицом, ответственным за профилактику коррупционных и иных правонарушений, органа местного самоуправления муниципального образования Московской области (далее - ответственное должностное лицо).</w:t>
      </w:r>
    </w:p>
    <w:p w:rsidR="009609C4" w:rsidRDefault="009609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Губернатора МО от 31.03.2022 N 95-ПГ)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работником кадровой службы или ответственным должностным лицом;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4) Общественной палатой Российской Федерации;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5) общероссийскими средствами массовой информации.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8. Кадровая служба или ответственное должностное лицо осуществляют проверку: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6" w:name="P72"/>
      <w:bookmarkEnd w:id="6"/>
      <w:r>
        <w:t>1) самостоятельно;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26">
        <w:r>
          <w:rPr>
            <w:color w:val="0000FF"/>
          </w:rPr>
          <w:t xml:space="preserve">частью </w:t>
        </w:r>
        <w:r>
          <w:rPr>
            <w:color w:val="0000FF"/>
          </w:rPr>
          <w:lastRenderedPageBreak/>
          <w:t>третьей статьи 7</w:t>
        </w:r>
      </w:hyperlink>
      <w:r>
        <w:t xml:space="preserve"> Федерального закона от 12.08.1995 N 144-ФЗ "Об оперативно-розыскной деятельности" (далее - Федеральный закон "Об оперативно-розыскной деятельности").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9. При осуществлении проверки, предусмотренной </w:t>
      </w:r>
      <w:hyperlink w:anchor="P72">
        <w:r>
          <w:rPr>
            <w:color w:val="0000FF"/>
          </w:rPr>
          <w:t>подпунктом 1 пункта 8</w:t>
        </w:r>
      </w:hyperlink>
      <w:r>
        <w:t xml:space="preserve"> настоящего Положения, кадровая служба или ответственное должностное лицо вправе: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1) проводить беседу с гражданином или муниципальным служащим;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7" w:name="P78"/>
      <w:bookmarkEnd w:id="7"/>
      <w:r>
        <w:t>4) направлять (в том числе с использованием государственной информационной системы в области противодействия коррупции "Посейдон" (далее - система "Посейдон") в порядке, установленном настоящим Положением, запрос (кроме запросов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:rsidR="009609C4" w:rsidRDefault="009609C4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27">
        <w:r>
          <w:rPr>
            <w:color w:val="0000FF"/>
          </w:rPr>
          <w:t>N 59-ПГ</w:t>
        </w:r>
      </w:hyperlink>
      <w:r>
        <w:t xml:space="preserve">, от 16.01.2024 </w:t>
      </w:r>
      <w:hyperlink r:id="rId28">
        <w:r>
          <w:rPr>
            <w:color w:val="0000FF"/>
          </w:rPr>
          <w:t>N 16-ПГ</w:t>
        </w:r>
      </w:hyperlink>
      <w:r>
        <w:t xml:space="preserve">, от 27.11.2025 </w:t>
      </w:r>
      <w:hyperlink r:id="rId29">
        <w:r>
          <w:rPr>
            <w:color w:val="0000FF"/>
          </w:rPr>
          <w:t>N 411-ПГ</w:t>
        </w:r>
      </w:hyperlink>
      <w:r>
        <w:t>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о соблюдении муниципальным служащим требований к служебному поведению;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6) осуществлять (в том числе с использованием системы "Посейдон")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коррупции;</w:t>
      </w:r>
    </w:p>
    <w:p w:rsidR="009609C4" w:rsidRDefault="009609C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Губернатора МО от 16.01.2024 N 16-ПГ)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8" w:name="P86"/>
      <w:bookmarkEnd w:id="8"/>
      <w:r>
        <w:t>7) представлять Губернатору Московской области или уполномоченному им должностному лицу предложения о направлении запросов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системы "Посейдон"), об имеющихся у них сведениях, указанных в </w:t>
      </w:r>
      <w:hyperlink w:anchor="P78">
        <w:r>
          <w:rPr>
            <w:color w:val="0000FF"/>
          </w:rPr>
          <w:t>подпункте 4</w:t>
        </w:r>
      </w:hyperlink>
      <w:r>
        <w:t xml:space="preserve"> настоящего пункта.</w:t>
      </w:r>
    </w:p>
    <w:p w:rsidR="009609C4" w:rsidRDefault="009609C4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31">
        <w:r>
          <w:rPr>
            <w:color w:val="0000FF"/>
          </w:rPr>
          <w:t>N 59-ПГ</w:t>
        </w:r>
      </w:hyperlink>
      <w:r>
        <w:t xml:space="preserve">, от 16.01.2024 </w:t>
      </w:r>
      <w:hyperlink r:id="rId32">
        <w:r>
          <w:rPr>
            <w:color w:val="0000FF"/>
          </w:rPr>
          <w:t>N 16-ПГ</w:t>
        </w:r>
      </w:hyperlink>
      <w:r>
        <w:t xml:space="preserve">, от 27.11.2025 </w:t>
      </w:r>
      <w:hyperlink r:id="rId33">
        <w:r>
          <w:rPr>
            <w:color w:val="0000FF"/>
          </w:rPr>
          <w:t>N 411-ПГ</w:t>
        </w:r>
      </w:hyperlink>
      <w:r>
        <w:t>)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9" w:name="P88"/>
      <w:bookmarkEnd w:id="9"/>
      <w:r>
        <w:lastRenderedPageBreak/>
        <w:t xml:space="preserve">10. В запросах, предусмотренных </w:t>
      </w:r>
      <w:hyperlink w:anchor="P78">
        <w:r>
          <w:rPr>
            <w:color w:val="0000FF"/>
          </w:rPr>
          <w:t>подпунктами 4</w:t>
        </w:r>
      </w:hyperlink>
      <w:r>
        <w:t xml:space="preserve"> и </w:t>
      </w:r>
      <w:hyperlink w:anchor="P86">
        <w:r>
          <w:rPr>
            <w:color w:val="0000FF"/>
          </w:rPr>
          <w:t>7 пункта 9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9609C4" w:rsidRDefault="009609C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Губернатора МО от 27.11.2025 N 411-ПГ)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4) содержание и объем сведений, подлежащих проверке;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5) срок представления запрашиваемых сведений;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6) фамилия, инициалы и номер телефона работника кадровой службы или ответственного должностного лица, подготовившего запрос;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8) другие необходимые сведения.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11.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 (направленном в том числе с использованием системы "Посейдон") помимо сведений, перечисленных в </w:t>
      </w:r>
      <w:hyperlink w:anchor="P88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9609C4" w:rsidRDefault="009609C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МО от 16.01.2024 N 16-ПГ)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11.1.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37">
        <w:r>
          <w:rPr>
            <w:color w:val="0000FF"/>
          </w:rPr>
          <w:t>части 7.3 статьи 13</w:t>
        </w:r>
      </w:hyperlink>
      <w:r>
        <w:t xml:space="preserve"> Федерального закона от 30.12.2004 N 218-ФЗ "О кредитных историях" (далее - Федеральный закон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8">
        <w:r>
          <w:rPr>
            <w:color w:val="0000FF"/>
          </w:rPr>
          <w:t>пункта 9 части 1 статьи 6</w:t>
        </w:r>
      </w:hyperlink>
      <w:r>
        <w:t xml:space="preserve"> Федерального закона N 218-ФЗ.</w:t>
      </w:r>
    </w:p>
    <w:p w:rsidR="009609C4" w:rsidRDefault="009609C4">
      <w:pPr>
        <w:pStyle w:val="ConsPlusNormal"/>
        <w:jc w:val="both"/>
      </w:pPr>
      <w:r>
        <w:t xml:space="preserve">(п. 11.1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Губернатора МО от 27.11.2025 N 411-ПГ)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12. Запросы, кроме запросов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</w:t>
      </w:r>
      <w:r>
        <w:lastRenderedPageBreak/>
        <w:t>держателям реестра владельцев ценных бумаг и депозитариям, направляются представителем нанимателя (работодателем) или иным лицом, уполномоченным исполнять обязанности представителя нанимателя (работодателя), в государственные органы и организации.</w:t>
      </w:r>
    </w:p>
    <w:p w:rsidR="009609C4" w:rsidRDefault="009609C4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40">
        <w:r>
          <w:rPr>
            <w:color w:val="0000FF"/>
          </w:rPr>
          <w:t>N 59-ПГ</w:t>
        </w:r>
      </w:hyperlink>
      <w:r>
        <w:t xml:space="preserve">, от 27.11.2025 </w:t>
      </w:r>
      <w:hyperlink r:id="rId41">
        <w:r>
          <w:rPr>
            <w:color w:val="0000FF"/>
          </w:rPr>
          <w:t>N 411-ПГ</w:t>
        </w:r>
      </w:hyperlink>
      <w:r>
        <w:t>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13. Запросы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(в том числе с использованием системы "Посейдон") Губернатором Московской области или уполномоченным им должностным лицом.</w:t>
      </w:r>
    </w:p>
    <w:p w:rsidR="009609C4" w:rsidRDefault="009609C4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42">
        <w:r>
          <w:rPr>
            <w:color w:val="0000FF"/>
          </w:rPr>
          <w:t>N 59-ПГ</w:t>
        </w:r>
      </w:hyperlink>
      <w:r>
        <w:t xml:space="preserve">, от 16.01.2024 </w:t>
      </w:r>
      <w:hyperlink r:id="rId43">
        <w:r>
          <w:rPr>
            <w:color w:val="0000FF"/>
          </w:rPr>
          <w:t>N 16-ПГ</w:t>
        </w:r>
      </w:hyperlink>
      <w:r>
        <w:t xml:space="preserve">, от 27.11.2025 </w:t>
      </w:r>
      <w:hyperlink r:id="rId44">
        <w:r>
          <w:rPr>
            <w:color w:val="0000FF"/>
          </w:rPr>
          <w:t>N 411-ПГ</w:t>
        </w:r>
      </w:hyperlink>
      <w:r>
        <w:t>)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14. Запросы, направленные в государственные органы и организации, исполняются в порядке и сроки, установленные </w:t>
      </w:r>
      <w:hyperlink r:id="rId45">
        <w:r>
          <w:rPr>
            <w:color w:val="0000FF"/>
          </w:rPr>
          <w:t>пунктами 20</w:t>
        </w:r>
      </w:hyperlink>
      <w:r>
        <w:t xml:space="preserve"> - </w:t>
      </w:r>
      <w:hyperlink r:id="rId46">
        <w:r>
          <w:rPr>
            <w:color w:val="0000FF"/>
          </w:rPr>
          <w:t>21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15. Кадровая служба или ответственное должностное лицо обеспечивают: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1) направление уведомления в письменной форме муниципальному служащему о начале в отношении него проверки и разъяснение ему содержания </w:t>
      </w:r>
      <w:hyperlink w:anchor="P109">
        <w:r>
          <w:rPr>
            <w:color w:val="0000FF"/>
          </w:rPr>
          <w:t>подпункта 2</w:t>
        </w:r>
      </w:hyperlink>
      <w:r>
        <w:t xml:space="preserve"> настоящего пункта - в течение 2 рабочих дней со дня получения соответствующего решения;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10" w:name="P109"/>
      <w:bookmarkEnd w:id="10"/>
      <w:r>
        <w:t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16. По окончании проверки кадровая служба или ответственное должностное лицо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16.1. В случае если в ходе осуществления проверки, предусмотренной </w:t>
      </w:r>
      <w:hyperlink w:anchor="P50">
        <w:r>
          <w:rPr>
            <w:color w:val="0000FF"/>
          </w:rPr>
          <w:t>подпунктом 1 пункта 1</w:t>
        </w:r>
      </w:hyperlink>
      <w:r>
        <w:t xml:space="preserve"> настоящего Положения, кадровой службой или ответственным должностным лицом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кадровая служба или ответственное должностное лицо обязаны истребовать у муниципального служащего сведения, подтверждающие законность получения этих денежных средств.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В случае непредставления муниципальным служащим сведений, подтверждающих законность получения этих денежных средств, или представления недостоверных сведений материалы проверки в 3-дневный срок после ее завершения направляются представителем нанимателя (работодателя) или иным должностным лицом, которому такие полномочия </w:t>
      </w:r>
      <w:r>
        <w:lastRenderedPageBreak/>
        <w:t>предоставлены представителем нанимателя (работодателем), в органы прокуратуры.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В случае увольнения муниципального служащего, в отношении которого осуществляется проверка, предусмотренная </w:t>
      </w:r>
      <w:hyperlink w:anchor="P50">
        <w:r>
          <w:rPr>
            <w:color w:val="0000FF"/>
          </w:rPr>
          <w:t>подпунктом 1 пункта 1</w:t>
        </w:r>
      </w:hyperlink>
      <w:r>
        <w:t xml:space="preserve"> настоящего Положения, до ее завершения и при наличии информации о том, что в течение отчетного периода на счета этого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материалы проверки в 3-дневный срок после увольнения указанного муниципального служащего направляются представителем нанимателя (работодателя) или иным должностным лицом, которому такие полномочия предоставлены представителем нанимателя (работодателем), в органы прокуратуры.</w:t>
      </w:r>
    </w:p>
    <w:p w:rsidR="009609C4" w:rsidRDefault="009609C4">
      <w:pPr>
        <w:pStyle w:val="ConsPlusNormal"/>
        <w:jc w:val="both"/>
      </w:pPr>
      <w:r>
        <w:t xml:space="preserve">(п. 16.1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Губернатора МО от 17.05.2022 N 158-ПГ)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>17. Муниципальный служащий вправе: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1) давать пояснения в письменной форме: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в ходе проверки;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109">
        <w:r>
          <w:rPr>
            <w:color w:val="0000FF"/>
          </w:rPr>
          <w:t>подпункте 2 пункта 15</w:t>
        </w:r>
      </w:hyperlink>
      <w:r>
        <w:t xml:space="preserve"> настоящего Положения;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3) обращаться в кадровую службу или к ответственному должностному лицу с ходатайством, подлежащим удовлетворению, о проведении с ним беседы по вопросам, указанным в </w:t>
      </w:r>
      <w:hyperlink w:anchor="P109">
        <w:r>
          <w:rPr>
            <w:color w:val="0000FF"/>
          </w:rPr>
          <w:t>подпункте 2 пункта 15</w:t>
        </w:r>
      </w:hyperlink>
      <w:r>
        <w:t xml:space="preserve"> настоящего Положения.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18. Пояснения и материалы, указанные в </w:t>
      </w:r>
      <w:hyperlink w:anchor="P115">
        <w:r>
          <w:rPr>
            <w:color w:val="0000FF"/>
          </w:rPr>
          <w:t>пункте 17</w:t>
        </w:r>
      </w:hyperlink>
      <w:r>
        <w:t xml:space="preserve"> настоящего Положения, приобщаются к материалам проверки.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19. На период проведения проверки муниципальный служащий может быть отстранен от замещаемой должности муниципальной службы (не допущен к исполнению должностных обязанностей) представителем нанимателя (работодателем) или иным лицом, уполномоченным исполнять обязанности представителя нанимателя (работодателя).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На период отстранения муниципального служащего от замещаемой должности муниципальной службы (недопущения к исполнению должностных обязанностей) денежное содержание по замещаемой им должности муниципальной службы сохраняется.</w:t>
      </w:r>
    </w:p>
    <w:p w:rsidR="009609C4" w:rsidRDefault="009609C4">
      <w:pPr>
        <w:pStyle w:val="ConsPlusNormal"/>
        <w:spacing w:before="220"/>
        <w:ind w:firstLine="540"/>
        <w:jc w:val="both"/>
      </w:pPr>
      <w:bookmarkStart w:id="12" w:name="P125"/>
      <w:bookmarkEnd w:id="12"/>
      <w:r>
        <w:t>20. По результатам проверки представителю нанимателя (работодателю) или иному лицу, уполномоченному исполнять обязанности представителя нанимателя (работодателя), кадровой службой или ответственным должностным лицом представляется доклад о ее результатах. При этом в докладе должно содержаться одно из следующих предложений: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1) о назначении гражданина на должность муниципальной службы;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об отказе гражданину в назначении на должность муниципальной службы;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3) об отсутствии оснований для применения к муниципальному служащему мер юридической ответственности;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4) о применении к муниципальному служащему мер юридической ответственности;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lastRenderedPageBreak/>
        <w:t>21. Сведения о результатах проверки с письменного согласия лица, принявшего решение о ее проведении, представляются кадровой службой или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 xml:space="preserve">23. Представитель нанимателя (работодатель) или иное лицо, уполномоченное исполнять обязанности представителя нанимателя (работодателя), рассмотрев доклад и соответствующее предложение, указанные в </w:t>
      </w:r>
      <w:hyperlink w:anchor="P125">
        <w:r>
          <w:rPr>
            <w:color w:val="0000FF"/>
          </w:rPr>
          <w:t>пункте 20</w:t>
        </w:r>
      </w:hyperlink>
      <w:r>
        <w:t xml:space="preserve"> настоящего Положения, принимает одно из следующих решений: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1) назначить гражданина на должность муниципальной службы;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2) отказать гражданину в назначении на должность муниципальной службы;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3) применить к муниципальному служащему меры юридической ответственности;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9609C4" w:rsidRDefault="009609C4">
      <w:pPr>
        <w:pStyle w:val="ConsPlusNormal"/>
        <w:spacing w:before="220"/>
        <w:ind w:firstLine="540"/>
        <w:jc w:val="both"/>
      </w:pPr>
      <w:r>
        <w:t>24. Материалы проверки хранятся в кадровой службе или у ответственного должностного лица в течение 3 лет со дня ее окончания, после чего передаются в архив.</w:t>
      </w: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jc w:val="both"/>
      </w:pPr>
    </w:p>
    <w:p w:rsidR="009609C4" w:rsidRDefault="009609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 w:rsidSect="009609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C4"/>
    <w:rsid w:val="005A0358"/>
    <w:rsid w:val="009609C4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6BDA-9F23-4CF8-B6B3-FFC810AF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9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96753&amp;dst=100031" TargetMode="External"/><Relationship Id="rId18" Type="http://schemas.openxmlformats.org/officeDocument/2006/relationships/hyperlink" Target="https://login.consultant.ru/link/?req=doc&amp;base=MOB&amp;n=355858&amp;dst=100034" TargetMode="External"/><Relationship Id="rId26" Type="http://schemas.openxmlformats.org/officeDocument/2006/relationships/hyperlink" Target="https://login.consultant.ru/link/?req=doc&amp;base=LAW&amp;n=502260&amp;dst=14" TargetMode="External"/><Relationship Id="rId39" Type="http://schemas.openxmlformats.org/officeDocument/2006/relationships/hyperlink" Target="https://login.consultant.ru/link/?req=doc&amp;base=MOB&amp;n=442536&amp;dst=1000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442536&amp;dst=100039" TargetMode="External"/><Relationship Id="rId34" Type="http://schemas.openxmlformats.org/officeDocument/2006/relationships/hyperlink" Target="https://login.consultant.ru/link/?req=doc&amp;base=MOB&amp;n=442536&amp;dst=100043" TargetMode="External"/><Relationship Id="rId42" Type="http://schemas.openxmlformats.org/officeDocument/2006/relationships/hyperlink" Target="https://login.consultant.ru/link/?req=doc&amp;base=MOB&amp;n=332418&amp;dst=100037" TargetMode="External"/><Relationship Id="rId47" Type="http://schemas.openxmlformats.org/officeDocument/2006/relationships/hyperlink" Target="https://login.consultant.ru/link/?req=doc&amp;base=MOB&amp;n=358623&amp;dst=100031" TargetMode="External"/><Relationship Id="rId7" Type="http://schemas.openxmlformats.org/officeDocument/2006/relationships/hyperlink" Target="https://login.consultant.ru/link/?req=doc&amp;base=MOB&amp;n=358623&amp;dst=100030" TargetMode="External"/><Relationship Id="rId12" Type="http://schemas.openxmlformats.org/officeDocument/2006/relationships/hyperlink" Target="https://login.consultant.ru/link/?req=doc&amp;base=MOB&amp;n=429264&amp;dst=100365" TargetMode="External"/><Relationship Id="rId17" Type="http://schemas.openxmlformats.org/officeDocument/2006/relationships/hyperlink" Target="https://login.consultant.ru/link/?req=doc&amp;base=MOB&amp;n=332418&amp;dst=100032" TargetMode="External"/><Relationship Id="rId25" Type="http://schemas.openxmlformats.org/officeDocument/2006/relationships/hyperlink" Target="https://login.consultant.ru/link/?req=doc&amp;base=MOB&amp;n=355858&amp;dst=100037" TargetMode="External"/><Relationship Id="rId33" Type="http://schemas.openxmlformats.org/officeDocument/2006/relationships/hyperlink" Target="https://login.consultant.ru/link/?req=doc&amp;base=MOB&amp;n=442536&amp;dst=100042" TargetMode="External"/><Relationship Id="rId38" Type="http://schemas.openxmlformats.org/officeDocument/2006/relationships/hyperlink" Target="https://login.consultant.ru/link/?req=doc&amp;base=LAW&amp;n=521676&amp;dst=915" TargetMode="External"/><Relationship Id="rId46" Type="http://schemas.openxmlformats.org/officeDocument/2006/relationships/hyperlink" Target="https://login.consultant.ru/link/?req=doc&amp;base=LAW&amp;n=523913&amp;dst=1000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" TargetMode="External"/><Relationship Id="rId20" Type="http://schemas.openxmlformats.org/officeDocument/2006/relationships/hyperlink" Target="https://login.consultant.ru/link/?req=doc&amp;base=MOB&amp;n=396753&amp;dst=100033" TargetMode="External"/><Relationship Id="rId29" Type="http://schemas.openxmlformats.org/officeDocument/2006/relationships/hyperlink" Target="https://login.consultant.ru/link/?req=doc&amp;base=MOB&amp;n=442536&amp;dst=100041" TargetMode="External"/><Relationship Id="rId41" Type="http://schemas.openxmlformats.org/officeDocument/2006/relationships/hyperlink" Target="https://login.consultant.ru/link/?req=doc&amp;base=MOB&amp;n=442536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55858&amp;dst=100034" TargetMode="External"/><Relationship Id="rId11" Type="http://schemas.openxmlformats.org/officeDocument/2006/relationships/hyperlink" Target="https://login.consultant.ru/link/?req=doc&amp;base=LAW&amp;n=523913" TargetMode="External"/><Relationship Id="rId24" Type="http://schemas.openxmlformats.org/officeDocument/2006/relationships/hyperlink" Target="https://login.consultant.ru/link/?req=doc&amp;base=MOB&amp;n=355858&amp;dst=100035" TargetMode="External"/><Relationship Id="rId32" Type="http://schemas.openxmlformats.org/officeDocument/2006/relationships/hyperlink" Target="https://login.consultant.ru/link/?req=doc&amp;base=MOB&amp;n=396753&amp;dst=100037" TargetMode="External"/><Relationship Id="rId37" Type="http://schemas.openxmlformats.org/officeDocument/2006/relationships/hyperlink" Target="https://login.consultant.ru/link/?req=doc&amp;base=LAW&amp;n=521676&amp;dst=922" TargetMode="External"/><Relationship Id="rId40" Type="http://schemas.openxmlformats.org/officeDocument/2006/relationships/hyperlink" Target="https://login.consultant.ru/link/?req=doc&amp;base=MOB&amp;n=332418&amp;dst=100036" TargetMode="External"/><Relationship Id="rId45" Type="http://schemas.openxmlformats.org/officeDocument/2006/relationships/hyperlink" Target="https://login.consultant.ru/link/?req=doc&amp;base=LAW&amp;n=523913&amp;dst=100096" TargetMode="External"/><Relationship Id="rId5" Type="http://schemas.openxmlformats.org/officeDocument/2006/relationships/hyperlink" Target="https://login.consultant.ru/link/?req=doc&amp;base=MOB&amp;n=332418&amp;dst=100030" TargetMode="External"/><Relationship Id="rId15" Type="http://schemas.openxmlformats.org/officeDocument/2006/relationships/hyperlink" Target="https://login.consultant.ru/link/?req=doc&amp;base=MOB&amp;n=178184" TargetMode="External"/><Relationship Id="rId23" Type="http://schemas.openxmlformats.org/officeDocument/2006/relationships/hyperlink" Target="https://login.consultant.ru/link/?req=doc&amp;base=LAW&amp;n=523306" TargetMode="External"/><Relationship Id="rId28" Type="http://schemas.openxmlformats.org/officeDocument/2006/relationships/hyperlink" Target="https://login.consultant.ru/link/?req=doc&amp;base=MOB&amp;n=396753&amp;dst=100035" TargetMode="External"/><Relationship Id="rId36" Type="http://schemas.openxmlformats.org/officeDocument/2006/relationships/hyperlink" Target="https://login.consultant.ru/link/?req=doc&amp;base=MOB&amp;n=396753&amp;dst=10003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6&amp;dst=71" TargetMode="External"/><Relationship Id="rId19" Type="http://schemas.openxmlformats.org/officeDocument/2006/relationships/hyperlink" Target="https://login.consultant.ru/link/?req=doc&amp;base=MOB&amp;n=358623&amp;dst=100030" TargetMode="External"/><Relationship Id="rId31" Type="http://schemas.openxmlformats.org/officeDocument/2006/relationships/hyperlink" Target="https://login.consultant.ru/link/?req=doc&amp;base=MOB&amp;n=332418&amp;dst=100035" TargetMode="External"/><Relationship Id="rId44" Type="http://schemas.openxmlformats.org/officeDocument/2006/relationships/hyperlink" Target="https://login.consultant.ru/link/?req=doc&amp;base=MOB&amp;n=442536&amp;dst=1000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442536&amp;dst=100037" TargetMode="External"/><Relationship Id="rId14" Type="http://schemas.openxmlformats.org/officeDocument/2006/relationships/hyperlink" Target="https://login.consultant.ru/link/?req=doc&amp;base=MOB&amp;n=442536&amp;dst=100038" TargetMode="External"/><Relationship Id="rId22" Type="http://schemas.openxmlformats.org/officeDocument/2006/relationships/hyperlink" Target="https://login.consultant.ru/link/?req=doc&amp;base=MOB&amp;n=429264" TargetMode="External"/><Relationship Id="rId27" Type="http://schemas.openxmlformats.org/officeDocument/2006/relationships/hyperlink" Target="https://login.consultant.ru/link/?req=doc&amp;base=MOB&amp;n=332418&amp;dst=100034" TargetMode="External"/><Relationship Id="rId30" Type="http://schemas.openxmlformats.org/officeDocument/2006/relationships/hyperlink" Target="https://login.consultant.ru/link/?req=doc&amp;base=MOB&amp;n=396753&amp;dst=100036" TargetMode="External"/><Relationship Id="rId35" Type="http://schemas.openxmlformats.org/officeDocument/2006/relationships/hyperlink" Target="https://login.consultant.ru/link/?req=doc&amp;base=LAW&amp;n=502260" TargetMode="External"/><Relationship Id="rId43" Type="http://schemas.openxmlformats.org/officeDocument/2006/relationships/hyperlink" Target="https://login.consultant.ru/link/?req=doc&amp;base=MOB&amp;n=396753&amp;dst=10003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MOB&amp;n=396753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4219</Words>
  <Characters>24053</Characters>
  <Application>Microsoft Office Word</Application>
  <DocSecurity>0</DocSecurity>
  <Lines>200</Lines>
  <Paragraphs>56</Paragraphs>
  <ScaleCrop>false</ScaleCrop>
  <Company/>
  <LinksUpToDate>false</LinksUpToDate>
  <CharactersWithSpaces>28216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2026-02-04T12:02:00Z</dcterms:created>
  <dcterms:modified xsi:type="dcterms:W3CDTF">2026-02-04T12:02:00Z</dcterms:modified>
</cp:coreProperties>
</file>