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D6" w:rsidRPr="00A268D6" w:rsidRDefault="00A268D6" w:rsidP="00A268D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Выступление председателя Контрольно-счетной палаты городского округа Клин Е.Ю. Новосельцевой «О работе КСП за 202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год» на заседании Совета депутатов городского округа Клин 2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8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.0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.202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</w:t>
      </w:r>
      <w:r w:rsidRPr="00A268D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г.</w:t>
      </w:r>
    </w:p>
    <w:p w:rsidR="00A268D6" w:rsidRDefault="00A268D6" w:rsidP="001B6D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E3EB7" w:rsidRDefault="003E3EB7" w:rsidP="001B6D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sz w:val="32"/>
          <w:szCs w:val="28"/>
          <w:lang w:eastAsia="ru-RU"/>
        </w:rPr>
        <w:t>Добрый день, уважаемые депутаты!</w:t>
      </w:r>
      <w:bookmarkStart w:id="0" w:name="_GoBack"/>
      <w:bookmarkEnd w:id="0"/>
    </w:p>
    <w:p w:rsidR="005F1396" w:rsidRPr="001B6D5D" w:rsidRDefault="005F1396" w:rsidP="001B6D5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3E3EB7" w:rsidRPr="001B6D5D" w:rsidRDefault="004D10DF" w:rsidP="001B6D5D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sz w:val="32"/>
          <w:szCs w:val="28"/>
        </w:rPr>
        <w:t>Контрольно-счетн</w:t>
      </w:r>
      <w:r>
        <w:rPr>
          <w:rFonts w:ascii="Times New Roman" w:hAnsi="Times New Roman"/>
          <w:sz w:val="32"/>
          <w:szCs w:val="28"/>
        </w:rPr>
        <w:t>ой</w:t>
      </w:r>
      <w:r w:rsidR="001B6D5D">
        <w:rPr>
          <w:rFonts w:ascii="Times New Roman" w:hAnsi="Times New Roman"/>
          <w:sz w:val="32"/>
          <w:szCs w:val="28"/>
        </w:rPr>
        <w:t xml:space="preserve"> </w:t>
      </w:r>
      <w:r w:rsidR="003E3EB7" w:rsidRPr="001B6D5D">
        <w:rPr>
          <w:rFonts w:ascii="Times New Roman" w:hAnsi="Times New Roman"/>
          <w:sz w:val="32"/>
          <w:szCs w:val="28"/>
        </w:rPr>
        <w:t xml:space="preserve"> палат</w:t>
      </w:r>
      <w:r>
        <w:rPr>
          <w:rFonts w:ascii="Times New Roman" w:hAnsi="Times New Roman"/>
          <w:sz w:val="32"/>
          <w:szCs w:val="28"/>
        </w:rPr>
        <w:t>ой</w:t>
      </w:r>
      <w:r w:rsidR="003E3EB7" w:rsidRPr="001B6D5D">
        <w:rPr>
          <w:rFonts w:ascii="Times New Roman" w:hAnsi="Times New Roman"/>
          <w:sz w:val="32"/>
          <w:szCs w:val="28"/>
        </w:rPr>
        <w:t xml:space="preserve"> городского округа </w:t>
      </w:r>
      <w:r w:rsidR="00687E62">
        <w:rPr>
          <w:rFonts w:ascii="Times New Roman" w:hAnsi="Times New Roman"/>
          <w:sz w:val="32"/>
          <w:szCs w:val="28"/>
        </w:rPr>
        <w:t xml:space="preserve">Клин </w:t>
      </w:r>
      <w:r w:rsidR="003E3EB7" w:rsidRPr="001B6D5D">
        <w:rPr>
          <w:rFonts w:ascii="Times New Roman" w:hAnsi="Times New Roman"/>
          <w:sz w:val="32"/>
          <w:szCs w:val="28"/>
        </w:rPr>
        <w:t xml:space="preserve">в соответствии с Федеральным законом от 07.02.2011 № 6-ФЗ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r w:rsidR="0005168F">
        <w:rPr>
          <w:rFonts w:ascii="Times New Roman" w:hAnsi="Times New Roman"/>
          <w:sz w:val="32"/>
          <w:szCs w:val="28"/>
        </w:rPr>
        <w:t>(далее</w:t>
      </w:r>
      <w:r w:rsidR="005F1396">
        <w:rPr>
          <w:rFonts w:ascii="Times New Roman" w:hAnsi="Times New Roman"/>
          <w:sz w:val="32"/>
          <w:szCs w:val="28"/>
        </w:rPr>
        <w:t xml:space="preserve"> Федеральный </w:t>
      </w:r>
      <w:r w:rsidR="0005168F">
        <w:rPr>
          <w:rFonts w:ascii="Times New Roman" w:hAnsi="Times New Roman"/>
          <w:sz w:val="32"/>
          <w:szCs w:val="28"/>
        </w:rPr>
        <w:t xml:space="preserve"> </w:t>
      </w:r>
      <w:r w:rsidR="005F1396">
        <w:rPr>
          <w:rFonts w:ascii="Times New Roman" w:hAnsi="Times New Roman"/>
          <w:sz w:val="32"/>
          <w:szCs w:val="28"/>
        </w:rPr>
        <w:t>з</w:t>
      </w:r>
      <w:r w:rsidR="0005168F">
        <w:rPr>
          <w:rFonts w:ascii="Times New Roman" w:hAnsi="Times New Roman"/>
          <w:sz w:val="32"/>
          <w:szCs w:val="28"/>
        </w:rPr>
        <w:t xml:space="preserve">акон 6-ФЗ) </w:t>
      </w:r>
      <w:r w:rsidR="003E3EB7" w:rsidRPr="001B6D5D">
        <w:rPr>
          <w:rFonts w:ascii="Times New Roman" w:hAnsi="Times New Roman"/>
          <w:sz w:val="32"/>
          <w:szCs w:val="28"/>
        </w:rPr>
        <w:t xml:space="preserve">(статья 19) и </w:t>
      </w:r>
      <w:r w:rsidR="003E3EB7" w:rsidRPr="001B6D5D">
        <w:rPr>
          <w:rFonts w:ascii="Times New Roman" w:hAnsi="Times New Roman"/>
          <w:sz w:val="32"/>
        </w:rPr>
        <w:t>Положением о Контрольно-счетной палате городского округа Клин (статья 18), утвержденным решением Совета депутатов городского округа Клин от 24.09.2021 № 3/95</w:t>
      </w:r>
      <w:r>
        <w:rPr>
          <w:rFonts w:ascii="Times New Roman" w:hAnsi="Times New Roman"/>
          <w:sz w:val="32"/>
        </w:rPr>
        <w:t>,</w:t>
      </w:r>
      <w:r w:rsidRPr="001B6D5D">
        <w:rPr>
          <w:rFonts w:ascii="Times New Roman" w:hAnsi="Times New Roman"/>
          <w:sz w:val="32"/>
          <w:szCs w:val="28"/>
        </w:rPr>
        <w:t xml:space="preserve"> подготовлен</w:t>
      </w:r>
      <w:r>
        <w:rPr>
          <w:rFonts w:ascii="Times New Roman" w:hAnsi="Times New Roman"/>
          <w:sz w:val="32"/>
          <w:szCs w:val="28"/>
        </w:rPr>
        <w:t xml:space="preserve"> и представлен вам на рассмотрение Отчет о деятельности КСП за 2022 год.</w:t>
      </w:r>
    </w:p>
    <w:p w:rsidR="003E3EB7" w:rsidRPr="001B6D5D" w:rsidRDefault="004D10DF" w:rsidP="001B6D5D">
      <w:pPr>
        <w:spacing w:line="36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sz w:val="32"/>
          <w:szCs w:val="28"/>
        </w:rPr>
        <w:t>В отчете отражены результаты работы Контрольно-счетной палаты по выполнению возложенных задач и реализации полномочий, определенных федеральным законодательством, нормативными правовыми актами Московской области и муниципальными правовыми актами городского округа Клин.</w:t>
      </w:r>
    </w:p>
    <w:p w:rsidR="003E3EB7" w:rsidRDefault="004D10DF" w:rsidP="001B6D5D">
      <w:pPr>
        <w:spacing w:line="36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sz w:val="32"/>
          <w:szCs w:val="28"/>
        </w:rPr>
        <w:t xml:space="preserve">Контрольно-счетная палата является постоянно действующим органом внешнего муниципального финансового контроля, образована Советом депутатов округа </w:t>
      </w:r>
      <w:r>
        <w:rPr>
          <w:rFonts w:ascii="Times New Roman" w:hAnsi="Times New Roman"/>
          <w:sz w:val="32"/>
          <w:szCs w:val="28"/>
        </w:rPr>
        <w:t xml:space="preserve">в форме муниципального казенного учреждения </w:t>
      </w:r>
      <w:r w:rsidR="003E3EB7" w:rsidRPr="001B6D5D">
        <w:rPr>
          <w:rFonts w:ascii="Times New Roman" w:hAnsi="Times New Roman"/>
          <w:sz w:val="32"/>
          <w:szCs w:val="28"/>
        </w:rPr>
        <w:t>и ему подотчетна.</w:t>
      </w:r>
    </w:p>
    <w:p w:rsidR="00EF60E0" w:rsidRPr="00EF60E0" w:rsidRDefault="006B1BF2" w:rsidP="006B1BF2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Arial"/>
          <w:sz w:val="32"/>
          <w:szCs w:val="24"/>
          <w:lang w:eastAsia="ar-SA"/>
        </w:rPr>
      </w:pPr>
      <w:r>
        <w:rPr>
          <w:rFonts w:ascii="Times New Roman" w:eastAsia="Times New Roman" w:hAnsi="Times New Roman" w:cs="Arial"/>
          <w:sz w:val="32"/>
          <w:szCs w:val="24"/>
          <w:lang w:eastAsia="ar-SA"/>
        </w:rPr>
        <w:lastRenderedPageBreak/>
        <w:t xml:space="preserve">     </w:t>
      </w:r>
      <w:r w:rsidR="00EF60E0" w:rsidRPr="00EF60E0">
        <w:rPr>
          <w:rFonts w:ascii="Times New Roman" w:eastAsia="Times New Roman" w:hAnsi="Times New Roman" w:cs="Arial"/>
          <w:sz w:val="32"/>
          <w:szCs w:val="24"/>
          <w:lang w:eastAsia="ar-SA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EF60E0" w:rsidRPr="001B6D5D" w:rsidRDefault="00EF60E0" w:rsidP="001B6D5D">
      <w:pPr>
        <w:spacing w:line="360" w:lineRule="auto"/>
        <w:jc w:val="both"/>
        <w:rPr>
          <w:rFonts w:ascii="Times New Roman" w:hAnsi="Times New Roman"/>
          <w:sz w:val="32"/>
          <w:szCs w:val="28"/>
        </w:rPr>
      </w:pPr>
    </w:p>
    <w:p w:rsidR="003E3EB7" w:rsidRPr="001B6D5D" w:rsidRDefault="004D10DF" w:rsidP="004D10DF">
      <w:pPr>
        <w:autoSpaceDE w:val="0"/>
        <w:spacing w:line="360" w:lineRule="auto"/>
        <w:rPr>
          <w:rFonts w:ascii="Times New Roman" w:hAnsi="Times New Roman" w:cs="Arial"/>
          <w:sz w:val="32"/>
          <w:szCs w:val="28"/>
        </w:rPr>
      </w:pPr>
      <w:r>
        <w:rPr>
          <w:rFonts w:ascii="Times New Roman" w:hAnsi="Times New Roman" w:cs="Arial"/>
          <w:sz w:val="32"/>
          <w:szCs w:val="28"/>
        </w:rPr>
        <w:t xml:space="preserve">     </w:t>
      </w:r>
      <w:r w:rsidR="003E3EB7" w:rsidRPr="001B6D5D">
        <w:rPr>
          <w:rFonts w:ascii="Times New Roman" w:hAnsi="Times New Roman" w:cs="Arial"/>
          <w:sz w:val="32"/>
          <w:szCs w:val="28"/>
        </w:rPr>
        <w:t>Внешний муниципальный финансовый контроль осуществляется Контрольно-счетной палатой:</w:t>
      </w:r>
    </w:p>
    <w:p w:rsidR="003E3EB7" w:rsidRPr="001B6D5D" w:rsidRDefault="003E3EB7" w:rsidP="001B6D5D">
      <w:pPr>
        <w:autoSpaceDE w:val="0"/>
        <w:spacing w:line="360" w:lineRule="auto"/>
        <w:ind w:firstLine="540"/>
        <w:jc w:val="both"/>
        <w:rPr>
          <w:rFonts w:ascii="Times New Roman" w:hAnsi="Times New Roman" w:cs="Arial"/>
          <w:sz w:val="32"/>
          <w:szCs w:val="28"/>
        </w:rPr>
      </w:pPr>
      <w:r w:rsidRPr="001B6D5D">
        <w:rPr>
          <w:rFonts w:ascii="Times New Roman" w:hAnsi="Times New Roman" w:cs="Arial"/>
          <w:sz w:val="32"/>
          <w:szCs w:val="28"/>
        </w:rPr>
        <w:t>1) в отношении органов местного самоуправления и муниципальных органов, муниципальных учреждений и унитарных предприятий городского округа Клин, а также иных организаций, если они используют имущество, находящееся в муниципальной собственности городского округа Клин;</w:t>
      </w:r>
    </w:p>
    <w:p w:rsidR="003E3EB7" w:rsidRPr="001B6D5D" w:rsidRDefault="003E3EB7" w:rsidP="001B6D5D">
      <w:pPr>
        <w:autoSpaceDE w:val="0"/>
        <w:spacing w:line="360" w:lineRule="auto"/>
        <w:ind w:firstLine="540"/>
        <w:jc w:val="both"/>
        <w:rPr>
          <w:rFonts w:ascii="Times New Roman" w:hAnsi="Times New Roman" w:cs="Arial"/>
          <w:sz w:val="32"/>
          <w:szCs w:val="28"/>
        </w:rPr>
      </w:pPr>
      <w:r w:rsidRPr="001B6D5D">
        <w:rPr>
          <w:rFonts w:ascii="Times New Roman" w:hAnsi="Times New Roman" w:cs="Arial"/>
          <w:sz w:val="32"/>
          <w:szCs w:val="28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3E3EB7" w:rsidRPr="001B6D5D" w:rsidRDefault="004D10DF" w:rsidP="001B6D5D">
      <w:pPr>
        <w:spacing w:line="36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t xml:space="preserve">В целях реализации полномочий в структуре КСП закреплена штатная численность в количестве 5 единиц, </w:t>
      </w:r>
      <w:r w:rsidR="003E3EB7" w:rsidRPr="001B6D5D">
        <w:rPr>
          <w:rFonts w:ascii="Times New Roman" w:hAnsi="Times New Roman"/>
          <w:sz w:val="32"/>
          <w:szCs w:val="28"/>
        </w:rPr>
        <w:t>фактически замещено 5 штатных единиц.</w:t>
      </w:r>
    </w:p>
    <w:p w:rsidR="003E3EB7" w:rsidRPr="001B6D5D" w:rsidRDefault="004D10DF" w:rsidP="001B6D5D">
      <w:pPr>
        <w:spacing w:line="36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sz w:val="32"/>
          <w:szCs w:val="28"/>
        </w:rPr>
        <w:t>Все сотрудники КСП имеют высшее образование в сфере экономики и финансов</w:t>
      </w:r>
      <w:r w:rsidR="003E3EB7" w:rsidRPr="001B6D5D">
        <w:rPr>
          <w:rFonts w:ascii="Times New Roman" w:hAnsi="Times New Roman" w:cs="Times New Roman CYR"/>
          <w:sz w:val="32"/>
          <w:szCs w:val="28"/>
        </w:rPr>
        <w:t>.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t xml:space="preserve">               </w:t>
      </w:r>
    </w:p>
    <w:p w:rsidR="003E3EB7" w:rsidRPr="001B6D5D" w:rsidRDefault="004D10DF" w:rsidP="001B6D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t xml:space="preserve">В соответствии с Бюджетным кодексом Российской Федерации Контрольно-счетная палата является участником бюджетного процесса, обладающим бюджетными полномочиями. Как постоянно действующий орган внешнего муниципального финансового 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lastRenderedPageBreak/>
        <w:t xml:space="preserve">контроля Контрольно-счетная палата осуществляет предварительный, текущий и последующий контроль.   </w:t>
      </w:r>
    </w:p>
    <w:p w:rsidR="003E3EB7" w:rsidRPr="001B6D5D" w:rsidRDefault="003E3EB7" w:rsidP="001B6D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</w:rPr>
        <w:t xml:space="preserve">      Контрольно-счетная палата осуществля</w:t>
      </w:r>
      <w:r w:rsidR="006B1BF2">
        <w:rPr>
          <w:rFonts w:ascii="Times New Roman" w:hAnsi="Times New Roman"/>
          <w:color w:val="000000"/>
          <w:sz w:val="32"/>
          <w:szCs w:val="28"/>
        </w:rPr>
        <w:t>ет</w:t>
      </w:r>
      <w:r w:rsidRPr="001B6D5D">
        <w:rPr>
          <w:rFonts w:ascii="Times New Roman" w:hAnsi="Times New Roman"/>
          <w:color w:val="000000"/>
          <w:sz w:val="32"/>
          <w:szCs w:val="28"/>
        </w:rPr>
        <w:t xml:space="preserve"> свою деятельность на основании утвержденного председателем КСП плана работы по следующим направлениям:</w:t>
      </w:r>
    </w:p>
    <w:p w:rsidR="003E3EB7" w:rsidRPr="001B6D5D" w:rsidRDefault="003E3EB7" w:rsidP="001B6D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</w:rPr>
        <w:t>экспертно-аналитические мероприятия;</w:t>
      </w:r>
    </w:p>
    <w:p w:rsidR="003E3EB7" w:rsidRPr="001B6D5D" w:rsidRDefault="003E3EB7" w:rsidP="001B6D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</w:rPr>
        <w:t>контрольные мероприятия;</w:t>
      </w:r>
    </w:p>
    <w:p w:rsidR="003E3EB7" w:rsidRPr="001B6D5D" w:rsidRDefault="003E3EB7" w:rsidP="001B6D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</w:rPr>
        <w:t>организационно-методические мероприятия;</w:t>
      </w:r>
    </w:p>
    <w:p w:rsidR="003E3EB7" w:rsidRPr="001B6D5D" w:rsidRDefault="003E3EB7" w:rsidP="001B6D5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</w:rPr>
        <w:t>информационные мероприятия.</w:t>
      </w:r>
    </w:p>
    <w:p w:rsidR="003E3EB7" w:rsidRPr="001B6D5D" w:rsidRDefault="004D10DF" w:rsidP="001B6D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32"/>
          <w:szCs w:val="28"/>
        </w:rPr>
      </w:pPr>
      <w:r>
        <w:rPr>
          <w:rFonts w:ascii="Times New Roman" w:hAnsi="Times New Roman"/>
          <w:color w:val="000000"/>
          <w:sz w:val="32"/>
          <w:szCs w:val="28"/>
        </w:rPr>
        <w:t xml:space="preserve">     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t xml:space="preserve">Все запланированные </w:t>
      </w:r>
      <w:r w:rsidR="006B1BF2">
        <w:rPr>
          <w:rFonts w:ascii="Times New Roman" w:hAnsi="Times New Roman"/>
          <w:color w:val="000000"/>
          <w:sz w:val="32"/>
          <w:szCs w:val="28"/>
        </w:rPr>
        <w:t xml:space="preserve">на 2022 год </w:t>
      </w:r>
      <w:r w:rsidR="003E3EB7" w:rsidRPr="001B6D5D">
        <w:rPr>
          <w:rFonts w:ascii="Times New Roman" w:hAnsi="Times New Roman"/>
          <w:color w:val="000000"/>
          <w:sz w:val="32"/>
          <w:szCs w:val="28"/>
        </w:rPr>
        <w:t>мероприятия выполнены в полном объеме и в установленные сроки.</w:t>
      </w:r>
    </w:p>
    <w:p w:rsidR="003E3EB7" w:rsidRPr="001B6D5D" w:rsidRDefault="003E3EB7" w:rsidP="001B6D5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       ОТЧЕТ у вас на руках, поэтому кратко расскажу </w:t>
      </w:r>
      <w:r w:rsidR="006B1BF2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только </w:t>
      </w:r>
      <w:r w:rsidRPr="001B6D5D">
        <w:rPr>
          <w:rFonts w:ascii="Times New Roman" w:eastAsia="Times New Roman" w:hAnsi="Times New Roman" w:cs="Times New Roman"/>
          <w:sz w:val="32"/>
          <w:szCs w:val="28"/>
          <w:lang w:eastAsia="ru-RU"/>
        </w:rPr>
        <w:t>об основных итогах.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2022 году было проведено 8 экспертно-аналитических мероприятий, в том числе: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- в соответствии со ст. 264.4. Бюджетного Кодекса проведена внешняя проверка годового отчета об исполнении бюджета муниципального образования городской округ Клин </w:t>
      </w:r>
      <w:r w:rsidR="0038108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за 2021 год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и 4 внешних проверки бюджетной отчетности главных распорядителей бюджетных средств;</w:t>
      </w:r>
      <w:r w:rsidR="004A3B7A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- подготовлено 3 аналитических записки по мониторингу исполнения бюджета городского округа Клин за 1 квартал, 1 полугодие, 9 месяцев 2022 года.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>Материалы внешних проверок годовой отчетности, в соответствии с действующим законодательством, явились основой для составления заключения на отчет об исполнении бюджета округа за 2021 год.</w:t>
      </w:r>
    </w:p>
    <w:p w:rsidR="007F53B3" w:rsidRPr="001B6D5D" w:rsidRDefault="004D10DF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  </w:t>
      </w:r>
      <w:r w:rsidR="007F53B3" w:rsidRPr="001B6D5D">
        <w:rPr>
          <w:rFonts w:ascii="Times New Roman" w:hAnsi="Times New Roman"/>
          <w:bCs/>
          <w:sz w:val="32"/>
          <w:szCs w:val="28"/>
        </w:rPr>
        <w:t>В ходе проведенных экспертно-аналитических мероприятий отмечено неэффективное использование бюджетных средств на сумму 14,8 млн. руб.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течение отчетного года КСП проводила финансовую экспертизу нормативных правовых актов органов местного самоуправления, предусматривающих расходы за счет средств бюджета или влияющих на формирование и исполнение бюджета.</w:t>
      </w:r>
    </w:p>
    <w:p w:rsidR="003E3EB7" w:rsidRPr="001B6D5D" w:rsidRDefault="00241C63" w:rsidP="00241C6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  </w:t>
      </w:r>
      <w:r w:rsidR="003E3EB7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Контрольно-счетной палатой было подготовлено 10 экспертных заключений на проекты решений Совета депутатов о внесении изменений в решение Совета депутатов «О бюджете городского округа Клин на 2022 год и на плановый период 2023 и 2024 годов».</w:t>
      </w:r>
    </w:p>
    <w:p w:rsidR="003E3EB7" w:rsidRPr="001B6D5D" w:rsidRDefault="004D10DF" w:rsidP="004D10D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  </w:t>
      </w:r>
      <w:r w:rsidR="003E3EB7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Внесение изменений в утвержденный бюджет в 2022 году в основном было связано с необходимостью отражения безвозмездных поступлений из других бюджетов бюджетной системы Российской Федерации. </w:t>
      </w:r>
    </w:p>
    <w:p w:rsidR="007F53B3" w:rsidRPr="001B6D5D" w:rsidRDefault="007F53B3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7F53B3" w:rsidRPr="001B6D5D" w:rsidRDefault="004D10DF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</w:t>
      </w:r>
      <w:r w:rsidR="007F53B3" w:rsidRPr="001B6D5D">
        <w:rPr>
          <w:rFonts w:ascii="Times New Roman" w:hAnsi="Times New Roman"/>
          <w:bCs/>
          <w:sz w:val="32"/>
          <w:szCs w:val="28"/>
        </w:rPr>
        <w:t>В соответствии с годовым планом КСП провела 6 контрольных мероприятий в 12 объектах контроля, 1 проверку по обращению Клинской городской прокуратуры и одну проверку по обращению гражданина.</w:t>
      </w:r>
    </w:p>
    <w:p w:rsidR="007F53B3" w:rsidRPr="001B6D5D" w:rsidRDefault="007F53B3" w:rsidP="001B6D5D">
      <w:pPr>
        <w:pStyle w:val="Standard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lastRenderedPageBreak/>
        <w:t xml:space="preserve">      </w:t>
      </w:r>
      <w:r w:rsidR="00241C63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Одно к</w:t>
      </w:r>
      <w:r w:rsidRPr="001B6D5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онтрольное мероприятие </w:t>
      </w:r>
      <w:r w:rsidR="00241C63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(</w:t>
      </w:r>
      <w:r w:rsidRPr="001B6D5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«Проверка законности и результативности использования средств бюджета, предусмотренных на функционирование и развитие систем оповещения населения Московской области о чрезвычайных ситуациях</w:t>
      </w:r>
      <w:proofErr w:type="gramStart"/>
      <w:r w:rsidRPr="001B6D5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»</w:t>
      </w:r>
      <w:r w:rsidR="00241C63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) </w:t>
      </w:r>
      <w:r w:rsidRPr="001B6D5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было</w:t>
      </w:r>
      <w:proofErr w:type="gramEnd"/>
      <w:r w:rsidRPr="001B6D5D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включено в план работы КСП на основании предложения Контрольно-счетной палаты Московской области и проводилось параллельно с контрольно-счетными органами муниципальных образований и КСП Московской области.</w:t>
      </w:r>
    </w:p>
    <w:p w:rsidR="007F53B3" w:rsidRPr="001B6D5D" w:rsidRDefault="00241C63" w:rsidP="001B6D5D">
      <w:pPr>
        <w:spacing w:line="36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</w:t>
      </w:r>
      <w:r w:rsidR="007F53B3" w:rsidRPr="001B6D5D">
        <w:rPr>
          <w:rFonts w:ascii="Times New Roman" w:hAnsi="Times New Roman"/>
          <w:sz w:val="32"/>
          <w:szCs w:val="28"/>
        </w:rPr>
        <w:t xml:space="preserve">Запланированные на год мероприятия исполнены в полном объеме, по их результатам подготовлены соответствующие акты, отчеты, заключения, </w:t>
      </w:r>
      <w:r>
        <w:rPr>
          <w:rFonts w:ascii="Times New Roman" w:hAnsi="Times New Roman"/>
          <w:sz w:val="32"/>
          <w:szCs w:val="28"/>
        </w:rPr>
        <w:t xml:space="preserve">30 </w:t>
      </w:r>
      <w:r w:rsidR="007F53B3" w:rsidRPr="001B6D5D">
        <w:rPr>
          <w:rFonts w:ascii="Times New Roman" w:hAnsi="Times New Roman"/>
          <w:sz w:val="32"/>
          <w:szCs w:val="28"/>
        </w:rPr>
        <w:t>информационны</w:t>
      </w:r>
      <w:r>
        <w:rPr>
          <w:rFonts w:ascii="Times New Roman" w:hAnsi="Times New Roman"/>
          <w:sz w:val="32"/>
          <w:szCs w:val="28"/>
        </w:rPr>
        <w:t>х</w:t>
      </w:r>
      <w:r w:rsidR="007F53B3" w:rsidRPr="001B6D5D">
        <w:rPr>
          <w:rFonts w:ascii="Times New Roman" w:hAnsi="Times New Roman"/>
          <w:sz w:val="32"/>
          <w:szCs w:val="28"/>
        </w:rPr>
        <w:t xml:space="preserve"> пис</w:t>
      </w:r>
      <w:r>
        <w:rPr>
          <w:rFonts w:ascii="Times New Roman" w:hAnsi="Times New Roman"/>
          <w:sz w:val="32"/>
          <w:szCs w:val="28"/>
        </w:rPr>
        <w:t>е</w:t>
      </w:r>
      <w:r w:rsidR="007F53B3" w:rsidRPr="001B6D5D">
        <w:rPr>
          <w:rFonts w:ascii="Times New Roman" w:hAnsi="Times New Roman"/>
          <w:sz w:val="32"/>
          <w:szCs w:val="28"/>
        </w:rPr>
        <w:t>м, которые</w:t>
      </w:r>
      <w:r>
        <w:rPr>
          <w:rFonts w:ascii="Times New Roman" w:hAnsi="Times New Roman"/>
          <w:sz w:val="32"/>
          <w:szCs w:val="28"/>
        </w:rPr>
        <w:t xml:space="preserve"> были </w:t>
      </w:r>
      <w:r w:rsidRPr="001B6D5D">
        <w:rPr>
          <w:rFonts w:ascii="Times New Roman" w:hAnsi="Times New Roman"/>
          <w:sz w:val="32"/>
          <w:szCs w:val="28"/>
        </w:rPr>
        <w:t>направлены</w:t>
      </w:r>
      <w:r w:rsidR="007F53B3" w:rsidRPr="001B6D5D">
        <w:rPr>
          <w:rFonts w:ascii="Times New Roman" w:hAnsi="Times New Roman"/>
          <w:sz w:val="32"/>
          <w:szCs w:val="28"/>
        </w:rPr>
        <w:t xml:space="preserve"> объектам контроля, в Совет депутатов</w:t>
      </w:r>
      <w:r>
        <w:rPr>
          <w:rFonts w:ascii="Times New Roman" w:hAnsi="Times New Roman"/>
          <w:sz w:val="32"/>
          <w:szCs w:val="28"/>
        </w:rPr>
        <w:t xml:space="preserve">, </w:t>
      </w:r>
      <w:r w:rsidR="007F53B3" w:rsidRPr="001B6D5D">
        <w:rPr>
          <w:rFonts w:ascii="Times New Roman" w:hAnsi="Times New Roman"/>
          <w:sz w:val="32"/>
          <w:szCs w:val="28"/>
        </w:rPr>
        <w:t>Главе округа</w:t>
      </w:r>
      <w:r>
        <w:rPr>
          <w:rFonts w:ascii="Times New Roman" w:hAnsi="Times New Roman"/>
          <w:sz w:val="32"/>
          <w:szCs w:val="28"/>
        </w:rPr>
        <w:t>, заместителям Главы Администрации по курируемым направлениям.</w:t>
      </w:r>
    </w:p>
    <w:p w:rsidR="007F53B3" w:rsidRPr="001B6D5D" w:rsidRDefault="00241C6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</w:t>
      </w:r>
      <w:r w:rsidR="007F53B3" w:rsidRPr="001B6D5D">
        <w:rPr>
          <w:rFonts w:ascii="Times New Roman" w:hAnsi="Times New Roman"/>
          <w:bCs/>
          <w:sz w:val="32"/>
          <w:szCs w:val="28"/>
        </w:rPr>
        <w:t>Объем проверенных средств составил 486,0 млн. руб.</w:t>
      </w:r>
      <w:r>
        <w:rPr>
          <w:rFonts w:ascii="Times New Roman" w:hAnsi="Times New Roman"/>
          <w:bCs/>
          <w:sz w:val="32"/>
          <w:szCs w:val="28"/>
        </w:rPr>
        <w:t xml:space="preserve">, 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выявлено 44 </w:t>
      </w:r>
      <w:r>
        <w:rPr>
          <w:rFonts w:ascii="Times New Roman" w:hAnsi="Times New Roman"/>
          <w:bCs/>
          <w:sz w:val="32"/>
          <w:szCs w:val="28"/>
        </w:rPr>
        <w:t xml:space="preserve">   </w:t>
      </w:r>
      <w:r w:rsidR="007F53B3" w:rsidRPr="001B6D5D">
        <w:rPr>
          <w:rFonts w:ascii="Times New Roman" w:hAnsi="Times New Roman"/>
          <w:bCs/>
          <w:sz w:val="32"/>
          <w:szCs w:val="28"/>
        </w:rPr>
        <w:t>нарушения на сумму 6,3 млн. руб.</w:t>
      </w:r>
    </w:p>
    <w:p w:rsidR="007F53B3" w:rsidRPr="001B6D5D" w:rsidRDefault="007F53B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 xml:space="preserve"> </w:t>
      </w:r>
      <w:r w:rsidR="00241C63">
        <w:rPr>
          <w:rFonts w:ascii="Times New Roman" w:hAnsi="Times New Roman"/>
          <w:bCs/>
          <w:sz w:val="32"/>
          <w:szCs w:val="28"/>
        </w:rPr>
        <w:t xml:space="preserve">     </w:t>
      </w:r>
      <w:r w:rsidRPr="001B6D5D">
        <w:rPr>
          <w:rFonts w:ascii="Times New Roman" w:hAnsi="Times New Roman"/>
          <w:bCs/>
          <w:sz w:val="32"/>
          <w:szCs w:val="28"/>
        </w:rPr>
        <w:t xml:space="preserve">Выявленные КСП нарушения обобщены и систематизированы в соответствии с Классификатором нарушений, выявляемых в ходе внешнего государственного аудита (контроля), утвержденным решением Совета контрольно-счетных органов при </w:t>
      </w:r>
      <w:proofErr w:type="spellStart"/>
      <w:r w:rsidRPr="001B6D5D">
        <w:rPr>
          <w:rFonts w:ascii="Times New Roman" w:hAnsi="Times New Roman"/>
          <w:bCs/>
          <w:sz w:val="32"/>
          <w:szCs w:val="28"/>
        </w:rPr>
        <w:t>Контрольно</w:t>
      </w:r>
      <w:proofErr w:type="spellEnd"/>
      <w:r w:rsidRPr="001B6D5D">
        <w:rPr>
          <w:rFonts w:ascii="Times New Roman" w:hAnsi="Times New Roman"/>
          <w:bCs/>
          <w:sz w:val="32"/>
          <w:szCs w:val="28"/>
        </w:rPr>
        <w:t xml:space="preserve"> – счетной палате Московской области, а именно:</w:t>
      </w:r>
    </w:p>
    <w:p w:rsidR="007F53B3" w:rsidRPr="001B6D5D" w:rsidRDefault="007F53B3" w:rsidP="001B6D5D">
      <w:pPr>
        <w:spacing w:line="360" w:lineRule="auto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 xml:space="preserve">- Нарушения при формировании и исполнении бюджета (13 нарушений на общую сумму 753,30 тыс. руб., в том числе 3 – </w:t>
      </w:r>
      <w:r w:rsidRPr="006B1BF2">
        <w:rPr>
          <w:rFonts w:ascii="Times New Roman" w:hAnsi="Times New Roman"/>
          <w:bCs/>
          <w:sz w:val="32"/>
          <w:szCs w:val="28"/>
        </w:rPr>
        <w:t>нецелевое использование бюджетных средств на общую сумму</w:t>
      </w:r>
      <w:r w:rsidRPr="001B6D5D">
        <w:rPr>
          <w:rFonts w:ascii="Times New Roman" w:hAnsi="Times New Roman"/>
          <w:bCs/>
          <w:sz w:val="32"/>
          <w:szCs w:val="28"/>
        </w:rPr>
        <w:t xml:space="preserve"> 419,20 тыс. руб.);</w:t>
      </w:r>
    </w:p>
    <w:p w:rsidR="007F53B3" w:rsidRPr="001B6D5D" w:rsidRDefault="007F53B3" w:rsidP="001B6D5D">
      <w:pPr>
        <w:spacing w:line="360" w:lineRule="auto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lastRenderedPageBreak/>
        <w:t xml:space="preserve">- Нарушения ведения бухгалтерского учета (5 нарушений) – 3 832,6 тыс. </w:t>
      </w:r>
      <w:r w:rsidR="001B6D5D" w:rsidRPr="001B6D5D">
        <w:rPr>
          <w:rFonts w:ascii="Times New Roman" w:hAnsi="Times New Roman"/>
          <w:bCs/>
          <w:sz w:val="32"/>
          <w:szCs w:val="28"/>
        </w:rPr>
        <w:t>руб.</w:t>
      </w:r>
      <w:r w:rsidR="001B6D5D">
        <w:rPr>
          <w:rFonts w:ascii="Times New Roman" w:hAnsi="Times New Roman"/>
          <w:bCs/>
          <w:sz w:val="32"/>
          <w:szCs w:val="28"/>
        </w:rPr>
        <w:t>, это более 60 процентов от общей суммы выявленных нарушений;</w:t>
      </w:r>
    </w:p>
    <w:p w:rsidR="007F53B3" w:rsidRPr="001B6D5D" w:rsidRDefault="007F53B3" w:rsidP="001B6D5D">
      <w:pPr>
        <w:spacing w:line="360" w:lineRule="auto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>- Нарушения в сфере управления и распоряжения муниципальной собственностью (14 нарушений);</w:t>
      </w:r>
    </w:p>
    <w:p w:rsidR="007F53B3" w:rsidRPr="001B6D5D" w:rsidRDefault="007F53B3" w:rsidP="001B6D5D">
      <w:pPr>
        <w:spacing w:line="360" w:lineRule="auto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 xml:space="preserve">- Нарушения при осуществлении муниципальных закупок и закупок отдельными видами юридических лиц (11 нарушений) – </w:t>
      </w:r>
      <w:r w:rsidR="001B6D5D">
        <w:rPr>
          <w:rFonts w:ascii="Times New Roman" w:hAnsi="Times New Roman"/>
          <w:bCs/>
          <w:sz w:val="32"/>
          <w:szCs w:val="28"/>
        </w:rPr>
        <w:t xml:space="preserve">    </w:t>
      </w:r>
      <w:r w:rsidRPr="001B6D5D">
        <w:rPr>
          <w:rFonts w:ascii="Times New Roman" w:hAnsi="Times New Roman"/>
          <w:bCs/>
          <w:sz w:val="32"/>
          <w:szCs w:val="28"/>
        </w:rPr>
        <w:t>1 449,10 тыс. руб.;</w:t>
      </w:r>
    </w:p>
    <w:p w:rsidR="007F53B3" w:rsidRPr="001B6D5D" w:rsidRDefault="007F53B3" w:rsidP="001B6D5D">
      <w:pPr>
        <w:spacing w:line="360" w:lineRule="auto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>- Нарушения по неэффективному использованию бюджетных средств (2 нарушения на сумму 407,10 тыс. руб.).</w:t>
      </w:r>
    </w:p>
    <w:p w:rsidR="007F53B3" w:rsidRPr="001B6D5D" w:rsidRDefault="00241C6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 </w:t>
      </w:r>
      <w:r w:rsidR="007F53B3" w:rsidRPr="001B6D5D">
        <w:rPr>
          <w:rFonts w:ascii="Times New Roman" w:hAnsi="Times New Roman"/>
          <w:bCs/>
          <w:sz w:val="32"/>
          <w:szCs w:val="28"/>
        </w:rPr>
        <w:t>Устранено финансовых и других нарушений на общую сумму 1 256,90 тыс. руб., а именно:</w:t>
      </w:r>
    </w:p>
    <w:p w:rsidR="007F53B3" w:rsidRPr="001B6D5D" w:rsidRDefault="007F53B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 xml:space="preserve">- возмещено денежными средствами в бюджет округа - 419,20 тыс. руб., </w:t>
      </w:r>
    </w:p>
    <w:p w:rsidR="007F53B3" w:rsidRPr="001B6D5D" w:rsidRDefault="007F53B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>- возмещено путем выполнения работ и(или) оказания услуг – 503,60 тыс. руб.,</w:t>
      </w:r>
    </w:p>
    <w:p w:rsidR="007F53B3" w:rsidRPr="001B6D5D" w:rsidRDefault="007F53B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 xml:space="preserve">- предотвращено нарушений на 334,10 тыс. руб.  </w:t>
      </w:r>
    </w:p>
    <w:p w:rsidR="007F53B3" w:rsidRPr="001B6D5D" w:rsidRDefault="00241C6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 </w:t>
      </w:r>
      <w:r w:rsidR="007F53B3" w:rsidRPr="001B6D5D">
        <w:rPr>
          <w:rFonts w:ascii="Times New Roman" w:hAnsi="Times New Roman"/>
          <w:bCs/>
          <w:sz w:val="32"/>
          <w:szCs w:val="28"/>
        </w:rPr>
        <w:t>Для принятия мер по устранению выявленных нарушений при использовании муниципальных финансовых ресурсов и муниципальной собственности, а также их неэффективного использования, по возмещению причиненного ущерба и по привлечению к ответственности лиц, виновных в допущенных нарушениях, должностным лицам проверяемых объектов было направлено:</w:t>
      </w:r>
    </w:p>
    <w:p w:rsidR="007F53B3" w:rsidRPr="001B6D5D" w:rsidRDefault="007F53B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lastRenderedPageBreak/>
        <w:t>- 2 предписания по немедленному возмещению ущерба, причиненного бюджету округа в результате нецелевого использования средств субсидий, выделенных на выполнение муниципального задания (выполнены полностью в установленные сроки);</w:t>
      </w:r>
    </w:p>
    <w:p w:rsidR="007F53B3" w:rsidRPr="001B6D5D" w:rsidRDefault="007F53B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 xml:space="preserve">- 12 представлений, из которых 11 по состоянию на 01.01.2023 выполнены полностью в установленные сроки, одно выполнено частично. Срок выполнения неисполненного </w:t>
      </w:r>
      <w:r w:rsidR="00241C63">
        <w:rPr>
          <w:rFonts w:ascii="Times New Roman" w:hAnsi="Times New Roman"/>
          <w:bCs/>
          <w:sz w:val="32"/>
          <w:szCs w:val="28"/>
        </w:rPr>
        <w:t xml:space="preserve">по объективным причинам </w:t>
      </w:r>
      <w:r w:rsidRPr="001B6D5D">
        <w:rPr>
          <w:rFonts w:ascii="Times New Roman" w:hAnsi="Times New Roman"/>
          <w:bCs/>
          <w:sz w:val="32"/>
          <w:szCs w:val="28"/>
        </w:rPr>
        <w:t xml:space="preserve">в полном объеме представления в соответствии с частью 3.1 статьи 16 Федерального закона №6-ФЗ </w:t>
      </w:r>
      <w:r w:rsidR="0005168F">
        <w:rPr>
          <w:rFonts w:ascii="Times New Roman" w:hAnsi="Times New Roman"/>
          <w:bCs/>
          <w:sz w:val="32"/>
          <w:szCs w:val="28"/>
        </w:rPr>
        <w:t>(</w:t>
      </w:r>
      <w:r w:rsidRPr="001B6D5D">
        <w:rPr>
          <w:rFonts w:ascii="Times New Roman" w:hAnsi="Times New Roman"/>
          <w:bCs/>
          <w:sz w:val="32"/>
          <w:szCs w:val="28"/>
        </w:rPr>
        <w:t>введенной Федеральным законом от 01.07.2021 №255-</w:t>
      </w:r>
      <w:r w:rsidR="005F1396" w:rsidRPr="001B6D5D">
        <w:rPr>
          <w:rFonts w:ascii="Times New Roman" w:hAnsi="Times New Roman"/>
          <w:bCs/>
          <w:sz w:val="32"/>
          <w:szCs w:val="28"/>
        </w:rPr>
        <w:t>ФЗ</w:t>
      </w:r>
      <w:r w:rsidR="005F1396">
        <w:rPr>
          <w:rFonts w:ascii="Times New Roman" w:hAnsi="Times New Roman"/>
          <w:bCs/>
          <w:sz w:val="32"/>
          <w:szCs w:val="28"/>
        </w:rPr>
        <w:t xml:space="preserve">) </w:t>
      </w:r>
      <w:r w:rsidR="005F1396" w:rsidRPr="001B6D5D">
        <w:rPr>
          <w:rFonts w:ascii="Times New Roman" w:hAnsi="Times New Roman"/>
          <w:bCs/>
          <w:sz w:val="32"/>
          <w:szCs w:val="28"/>
        </w:rPr>
        <w:t>продлен</w:t>
      </w:r>
      <w:r w:rsidRPr="001B6D5D">
        <w:rPr>
          <w:rFonts w:ascii="Times New Roman" w:hAnsi="Times New Roman"/>
          <w:bCs/>
          <w:sz w:val="32"/>
          <w:szCs w:val="28"/>
        </w:rPr>
        <w:t xml:space="preserve"> </w:t>
      </w:r>
      <w:r w:rsidR="00481248">
        <w:rPr>
          <w:rFonts w:ascii="Times New Roman" w:hAnsi="Times New Roman"/>
          <w:bCs/>
          <w:sz w:val="32"/>
          <w:szCs w:val="28"/>
        </w:rPr>
        <w:t>распоряжен</w:t>
      </w:r>
      <w:r w:rsidR="004E2A75">
        <w:rPr>
          <w:rFonts w:ascii="Times New Roman" w:hAnsi="Times New Roman"/>
          <w:bCs/>
          <w:sz w:val="32"/>
          <w:szCs w:val="28"/>
        </w:rPr>
        <w:t>и</w:t>
      </w:r>
      <w:r w:rsidR="00481248">
        <w:rPr>
          <w:rFonts w:ascii="Times New Roman" w:hAnsi="Times New Roman"/>
          <w:bCs/>
          <w:sz w:val="32"/>
          <w:szCs w:val="28"/>
        </w:rPr>
        <w:t xml:space="preserve">ем </w:t>
      </w:r>
      <w:r w:rsidR="004E2A75">
        <w:rPr>
          <w:rFonts w:ascii="Times New Roman" w:hAnsi="Times New Roman"/>
          <w:bCs/>
          <w:sz w:val="32"/>
          <w:szCs w:val="28"/>
        </w:rPr>
        <w:t xml:space="preserve">председателя </w:t>
      </w:r>
      <w:r w:rsidRPr="001B6D5D">
        <w:rPr>
          <w:rFonts w:ascii="Times New Roman" w:hAnsi="Times New Roman"/>
          <w:bCs/>
          <w:sz w:val="32"/>
          <w:szCs w:val="28"/>
        </w:rPr>
        <w:t>КСП</w:t>
      </w:r>
      <w:r w:rsidR="004E2A75">
        <w:rPr>
          <w:rFonts w:ascii="Times New Roman" w:hAnsi="Times New Roman"/>
          <w:bCs/>
          <w:sz w:val="32"/>
          <w:szCs w:val="28"/>
        </w:rPr>
        <w:t>.</w:t>
      </w:r>
      <w:r w:rsidR="00241C63">
        <w:rPr>
          <w:rFonts w:ascii="Times New Roman" w:hAnsi="Times New Roman"/>
          <w:bCs/>
          <w:sz w:val="32"/>
          <w:szCs w:val="28"/>
        </w:rPr>
        <w:t xml:space="preserve"> </w:t>
      </w:r>
    </w:p>
    <w:p w:rsidR="007F53B3" w:rsidRPr="001B6D5D" w:rsidRDefault="00241C6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</w:t>
      </w:r>
      <w:r w:rsidR="007F53B3" w:rsidRPr="001B6D5D">
        <w:rPr>
          <w:rFonts w:ascii="Times New Roman" w:hAnsi="Times New Roman"/>
          <w:bCs/>
          <w:sz w:val="32"/>
          <w:szCs w:val="28"/>
        </w:rPr>
        <w:t>В соответствии с Кодексом Российской Федерации об административных правонарушениях в отношении лиц, допустивших соответствующие нарушения, составлено и направлено в суды 9 протоколов об административных правонарушениях</w:t>
      </w:r>
      <w:r w:rsidR="00966592" w:rsidRPr="001B6D5D">
        <w:rPr>
          <w:rFonts w:ascii="Times New Roman" w:hAnsi="Times New Roman"/>
          <w:bCs/>
          <w:sz w:val="32"/>
          <w:szCs w:val="28"/>
        </w:rPr>
        <w:t>.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 Общая сумма назначенных административных штрафов составила   91,10 тыс. рублей, все они уплачены в местный бюджет.</w:t>
      </w:r>
    </w:p>
    <w:p w:rsidR="007F53B3" w:rsidRPr="001B6D5D" w:rsidRDefault="00241C6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</w:t>
      </w:r>
      <w:r w:rsidR="007F53B3" w:rsidRPr="001B6D5D">
        <w:rPr>
          <w:rFonts w:ascii="Times New Roman" w:hAnsi="Times New Roman"/>
          <w:bCs/>
          <w:sz w:val="32"/>
          <w:szCs w:val="28"/>
        </w:rPr>
        <w:t>По итогам выполнения Представлений КСП городского округа Клин в части принятия мер по привлечению к ответственности должностных лиц, виновных в допущенных нарушениях законодательства, привлечено к дисциплинарной ответственности 5 человек, им было вынесено замечание.</w:t>
      </w:r>
    </w:p>
    <w:p w:rsidR="007F53B3" w:rsidRPr="001B6D5D" w:rsidRDefault="00241C6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lastRenderedPageBreak/>
        <w:t xml:space="preserve">      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Материалы 5-ти контрольных мероприятий были направлены в Клинскую городскую прокуратуру, которая по 4-м материалам </w:t>
      </w:r>
      <w:proofErr w:type="gramStart"/>
      <w:r w:rsidR="004E2A75">
        <w:rPr>
          <w:rFonts w:ascii="Times New Roman" w:hAnsi="Times New Roman"/>
          <w:bCs/>
          <w:sz w:val="32"/>
          <w:szCs w:val="28"/>
        </w:rPr>
        <w:t xml:space="preserve">вынесла </w:t>
      </w:r>
      <w:r w:rsidR="007F53B3" w:rsidRPr="001B6D5D">
        <w:rPr>
          <w:rFonts w:ascii="Times New Roman" w:hAnsi="Times New Roman"/>
          <w:bCs/>
          <w:sz w:val="32"/>
          <w:szCs w:val="28"/>
        </w:rPr>
        <w:t xml:space="preserve"> Представления</w:t>
      </w:r>
      <w:proofErr w:type="gramEnd"/>
      <w:r w:rsidR="007F53B3" w:rsidRPr="001B6D5D">
        <w:rPr>
          <w:rFonts w:ascii="Times New Roman" w:hAnsi="Times New Roman"/>
          <w:bCs/>
          <w:sz w:val="32"/>
          <w:szCs w:val="28"/>
        </w:rPr>
        <w:t xml:space="preserve"> объектам контроля.</w:t>
      </w:r>
    </w:p>
    <w:p w:rsidR="007F53B3" w:rsidRPr="0005168F" w:rsidRDefault="007F53B3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 w:rsidRPr="0005168F">
        <w:rPr>
          <w:rFonts w:ascii="Times New Roman" w:eastAsiaTheme="minorEastAsia" w:hAnsi="Times New Roman"/>
          <w:sz w:val="32"/>
          <w:szCs w:val="28"/>
        </w:rPr>
        <w:t xml:space="preserve"> </w:t>
      </w:r>
      <w:r w:rsidR="0005168F" w:rsidRPr="0005168F">
        <w:rPr>
          <w:rFonts w:ascii="Times New Roman" w:eastAsiaTheme="minorEastAsia" w:hAnsi="Times New Roman"/>
          <w:sz w:val="32"/>
          <w:szCs w:val="28"/>
        </w:rPr>
        <w:t xml:space="preserve">     </w:t>
      </w:r>
      <w:r w:rsidR="005F1396" w:rsidRPr="0005168F">
        <w:rPr>
          <w:rFonts w:ascii="Times New Roman" w:eastAsiaTheme="minorEastAsia" w:hAnsi="Times New Roman"/>
          <w:sz w:val="32"/>
          <w:szCs w:val="28"/>
        </w:rPr>
        <w:t>Подробная информация</w:t>
      </w:r>
      <w:r w:rsidRPr="0005168F">
        <w:rPr>
          <w:rFonts w:ascii="Times New Roman" w:hAnsi="Times New Roman"/>
          <w:bCs/>
          <w:sz w:val="32"/>
          <w:szCs w:val="28"/>
        </w:rPr>
        <w:t xml:space="preserve"> о результатах всех контрольных мероприятий, проведённых в 2022 году, размещена на интернет - странице Контрольно-счетной палаты на сайте Администрации городского округа Клин.</w:t>
      </w:r>
    </w:p>
    <w:p w:rsidR="00072C34" w:rsidRPr="001B6D5D" w:rsidRDefault="00072C34" w:rsidP="001B6D5D">
      <w:pPr>
        <w:spacing w:line="360" w:lineRule="auto"/>
        <w:jc w:val="both"/>
        <w:rPr>
          <w:rFonts w:ascii="Times New Roman" w:hAnsi="Times New Roman"/>
          <w:b/>
          <w:bCs/>
          <w:sz w:val="32"/>
          <w:szCs w:val="28"/>
        </w:rPr>
      </w:pP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proofErr w:type="spellStart"/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Контрольно</w:t>
      </w:r>
      <w:proofErr w:type="spellEnd"/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- счетной палатой обеспечивается реализация полномочий по осуществлению аудита в сфере закупок, предусмотренных статьей 98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</w:t>
      </w:r>
      <w:r w:rsidR="004555E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,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Федеральным законом от 18.07.2011 №223-ФЗ «О закупках товаров, работ, услуг отдельными видами юридических лиц»</w:t>
      </w:r>
      <w:r w:rsidR="004555E9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и Федеральным законом №6-ФЗ.</w:t>
      </w:r>
    </w:p>
    <w:p w:rsidR="00966592" w:rsidRPr="001B6D5D" w:rsidRDefault="00966592" w:rsidP="001B6D5D">
      <w:pPr>
        <w:spacing w:line="360" w:lineRule="auto"/>
        <w:jc w:val="both"/>
        <w:rPr>
          <w:rFonts w:ascii="Times New Roman" w:hAnsi="Times New Roman"/>
          <w:sz w:val="32"/>
          <w:szCs w:val="28"/>
        </w:rPr>
      </w:pPr>
      <w:r w:rsidRPr="001B6D5D">
        <w:rPr>
          <w:rFonts w:ascii="Times New Roman" w:hAnsi="Times New Roman"/>
          <w:color w:val="000000"/>
          <w:sz w:val="32"/>
          <w:szCs w:val="28"/>
          <w:shd w:val="clear" w:color="auto" w:fill="FFFFFF"/>
        </w:rPr>
        <w:t xml:space="preserve">       </w:t>
      </w:r>
      <w:r w:rsidRPr="001B6D5D">
        <w:rPr>
          <w:rFonts w:ascii="Times New Roman" w:hAnsi="Times New Roman"/>
          <w:sz w:val="32"/>
          <w:szCs w:val="28"/>
        </w:rPr>
        <w:t>Всего по результатам завершенных в 2022 году контрольных мероприятий проверен</w:t>
      </w:r>
      <w:r w:rsidR="004555E9">
        <w:rPr>
          <w:rFonts w:ascii="Times New Roman" w:hAnsi="Times New Roman"/>
          <w:sz w:val="32"/>
          <w:szCs w:val="28"/>
        </w:rPr>
        <w:t>а</w:t>
      </w:r>
      <w:r w:rsidRPr="001B6D5D">
        <w:rPr>
          <w:rFonts w:ascii="Times New Roman" w:hAnsi="Times New Roman"/>
          <w:sz w:val="32"/>
          <w:szCs w:val="28"/>
        </w:rPr>
        <w:t xml:space="preserve"> на соблюдение требований законодательства 481 </w:t>
      </w:r>
      <w:r w:rsidR="005F1396" w:rsidRPr="001B6D5D">
        <w:rPr>
          <w:rFonts w:ascii="Times New Roman" w:hAnsi="Times New Roman"/>
          <w:sz w:val="32"/>
          <w:szCs w:val="28"/>
        </w:rPr>
        <w:t>закупка на</w:t>
      </w:r>
      <w:r w:rsidRPr="001B6D5D">
        <w:rPr>
          <w:rFonts w:ascii="Times New Roman" w:hAnsi="Times New Roman"/>
          <w:sz w:val="32"/>
          <w:szCs w:val="28"/>
        </w:rPr>
        <w:t xml:space="preserve"> общую сумму 133</w:t>
      </w:r>
      <w:r w:rsidR="00D95941">
        <w:rPr>
          <w:rFonts w:ascii="Times New Roman" w:hAnsi="Times New Roman"/>
          <w:sz w:val="32"/>
          <w:szCs w:val="28"/>
        </w:rPr>
        <w:t>,5</w:t>
      </w:r>
      <w:r w:rsidRPr="001B6D5D">
        <w:rPr>
          <w:rFonts w:ascii="Times New Roman" w:hAnsi="Times New Roman"/>
          <w:sz w:val="32"/>
          <w:szCs w:val="28"/>
        </w:rPr>
        <w:t xml:space="preserve"> </w:t>
      </w:r>
      <w:r w:rsidR="00D95941">
        <w:rPr>
          <w:rFonts w:ascii="Times New Roman" w:hAnsi="Times New Roman"/>
          <w:sz w:val="32"/>
          <w:szCs w:val="28"/>
        </w:rPr>
        <w:t>млн</w:t>
      </w:r>
      <w:r w:rsidRPr="001B6D5D">
        <w:rPr>
          <w:rFonts w:ascii="Times New Roman" w:hAnsi="Times New Roman"/>
          <w:sz w:val="32"/>
          <w:szCs w:val="28"/>
        </w:rPr>
        <w:t>. руб.</w:t>
      </w:r>
    </w:p>
    <w:p w:rsidR="00966592" w:rsidRPr="001B6D5D" w:rsidRDefault="00966592" w:rsidP="001B6D5D">
      <w:pPr>
        <w:spacing w:line="360" w:lineRule="auto"/>
        <w:jc w:val="both"/>
        <w:rPr>
          <w:rFonts w:ascii="Times New Roman" w:hAnsi="Times New Roman"/>
          <w:sz w:val="32"/>
          <w:szCs w:val="28"/>
        </w:rPr>
      </w:pPr>
      <w:r w:rsidRPr="001B6D5D">
        <w:rPr>
          <w:rFonts w:ascii="Times New Roman" w:hAnsi="Times New Roman"/>
          <w:sz w:val="32"/>
          <w:szCs w:val="28"/>
        </w:rPr>
        <w:t xml:space="preserve">       Нарушения законодательства о контрактной системе в сфере закупок выявлены в 11 закупках на общую сумму 1 449,1 тыс. руб.</w:t>
      </w:r>
    </w:p>
    <w:p w:rsidR="00966592" w:rsidRDefault="00966592" w:rsidP="001B6D5D">
      <w:pPr>
        <w:spacing w:line="360" w:lineRule="auto"/>
        <w:jc w:val="both"/>
        <w:rPr>
          <w:rFonts w:ascii="Times New Roman" w:hAnsi="Times New Roman"/>
          <w:sz w:val="32"/>
        </w:rPr>
      </w:pPr>
      <w:r w:rsidRPr="001B6D5D">
        <w:rPr>
          <w:rFonts w:ascii="Times New Roman" w:hAnsi="Times New Roman"/>
          <w:sz w:val="32"/>
          <w:szCs w:val="28"/>
        </w:rPr>
        <w:t xml:space="preserve">       В основном выявленные у объектов контроля нарушения носили процедурный характер и касались исполнения государственных контрактов (договоров), организации и планирования закупок, нарушения сроков оплаты за выполненные работы, а также </w:t>
      </w:r>
      <w:r w:rsidRPr="001B6D5D">
        <w:rPr>
          <w:rFonts w:ascii="Times New Roman" w:hAnsi="Times New Roman"/>
          <w:sz w:val="32"/>
          <w:szCs w:val="28"/>
        </w:rPr>
        <w:lastRenderedPageBreak/>
        <w:t xml:space="preserve">несвоевременного внесения в реестр контрактов </w:t>
      </w:r>
      <w:r w:rsidRPr="001B6D5D">
        <w:rPr>
          <w:rFonts w:ascii="Times New Roman" w:hAnsi="Times New Roman"/>
          <w:sz w:val="32"/>
        </w:rPr>
        <w:t>сведений о заключении   контракта, его изменении или расторжении.</w:t>
      </w:r>
    </w:p>
    <w:p w:rsidR="0005168F" w:rsidRDefault="0005168F" w:rsidP="000516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полной информацией</w:t>
      </w:r>
      <w:r w:rsidRPr="00177A0F">
        <w:rPr>
          <w:rFonts w:ascii="Times New Roman" w:hAnsi="Times New Roman" w:cs="Times New Roman"/>
          <w:sz w:val="32"/>
          <w:szCs w:val="28"/>
        </w:rPr>
        <w:t xml:space="preserve"> о деятельности Контрольно</w:t>
      </w:r>
      <w:r>
        <w:rPr>
          <w:rFonts w:ascii="Times New Roman" w:hAnsi="Times New Roman" w:cs="Times New Roman"/>
          <w:sz w:val="32"/>
          <w:szCs w:val="28"/>
        </w:rPr>
        <w:t>-счетной палаты можно ознакомится</w:t>
      </w:r>
      <w:r w:rsidRPr="00177A0F">
        <w:rPr>
          <w:rFonts w:ascii="Times New Roman" w:hAnsi="Times New Roman" w:cs="Times New Roman"/>
          <w:sz w:val="32"/>
          <w:szCs w:val="28"/>
        </w:rPr>
        <w:t xml:space="preserve"> на интернет-</w:t>
      </w:r>
      <w:r w:rsidR="006B1BF2" w:rsidRPr="00177A0F">
        <w:rPr>
          <w:rFonts w:ascii="Times New Roman" w:hAnsi="Times New Roman" w:cs="Times New Roman"/>
          <w:sz w:val="32"/>
          <w:szCs w:val="28"/>
        </w:rPr>
        <w:t>странице палаты</w:t>
      </w:r>
      <w:r w:rsidRPr="00177A0F">
        <w:rPr>
          <w:rFonts w:ascii="Times New Roman" w:hAnsi="Times New Roman" w:cs="Times New Roman"/>
          <w:sz w:val="32"/>
          <w:szCs w:val="28"/>
        </w:rPr>
        <w:t xml:space="preserve"> на сайте </w:t>
      </w:r>
      <w:proofErr w:type="spellStart"/>
      <w:r w:rsidRPr="00177A0F">
        <w:rPr>
          <w:rFonts w:ascii="Times New Roman" w:hAnsi="Times New Roman" w:cs="Times New Roman"/>
          <w:sz w:val="32"/>
          <w:szCs w:val="28"/>
          <w:lang w:val="en-US"/>
        </w:rPr>
        <w:t>klincity</w:t>
      </w:r>
      <w:proofErr w:type="spellEnd"/>
      <w:r w:rsidRPr="00177A0F">
        <w:rPr>
          <w:rFonts w:ascii="Times New Roman" w:hAnsi="Times New Roman" w:cs="Times New Roman"/>
          <w:sz w:val="32"/>
          <w:szCs w:val="28"/>
        </w:rPr>
        <w:t>.</w:t>
      </w:r>
      <w:proofErr w:type="spellStart"/>
      <w:r w:rsidRPr="00177A0F">
        <w:rPr>
          <w:rFonts w:ascii="Times New Roman" w:hAnsi="Times New Roman" w:cs="Times New Roman"/>
          <w:sz w:val="32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32"/>
          <w:szCs w:val="28"/>
        </w:rPr>
        <w:t>, где систематически публикуется:</w:t>
      </w:r>
    </w:p>
    <w:p w:rsidR="0005168F" w:rsidRPr="005F1396" w:rsidRDefault="0005168F" w:rsidP="005F139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F1396">
        <w:rPr>
          <w:rFonts w:ascii="Times New Roman" w:hAnsi="Times New Roman" w:cs="Times New Roman"/>
          <w:sz w:val="32"/>
          <w:szCs w:val="28"/>
        </w:rPr>
        <w:t xml:space="preserve"> Информация о проведенных контрольных и экспертно-аналитических мероприятиях;</w:t>
      </w:r>
    </w:p>
    <w:p w:rsidR="0005168F" w:rsidRPr="005F1396" w:rsidRDefault="0005168F" w:rsidP="005F139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F1396">
        <w:rPr>
          <w:rFonts w:ascii="Times New Roman" w:hAnsi="Times New Roman" w:cs="Times New Roman"/>
          <w:sz w:val="32"/>
          <w:szCs w:val="28"/>
        </w:rPr>
        <w:t xml:space="preserve">  Информация об исполнении Предписаний и Представлени</w:t>
      </w:r>
      <w:r w:rsidR="005F1396" w:rsidRPr="005F1396">
        <w:rPr>
          <w:rFonts w:ascii="Times New Roman" w:hAnsi="Times New Roman" w:cs="Times New Roman"/>
          <w:sz w:val="32"/>
          <w:szCs w:val="28"/>
        </w:rPr>
        <w:t>й</w:t>
      </w:r>
      <w:r w:rsidRPr="005F1396">
        <w:rPr>
          <w:rFonts w:ascii="Times New Roman" w:hAnsi="Times New Roman" w:cs="Times New Roman"/>
          <w:sz w:val="32"/>
          <w:szCs w:val="28"/>
        </w:rPr>
        <w:t xml:space="preserve"> КСП объектами контроля;</w:t>
      </w:r>
    </w:p>
    <w:p w:rsidR="0005168F" w:rsidRPr="005F1396" w:rsidRDefault="0005168F" w:rsidP="005F139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F1396">
        <w:rPr>
          <w:rFonts w:ascii="Times New Roman" w:hAnsi="Times New Roman" w:cs="Times New Roman"/>
          <w:sz w:val="32"/>
          <w:szCs w:val="28"/>
        </w:rPr>
        <w:t xml:space="preserve"> Информация по протоколам об административных правонарушениях;</w:t>
      </w:r>
    </w:p>
    <w:p w:rsidR="0005168F" w:rsidRPr="005F1396" w:rsidRDefault="0005168F" w:rsidP="005F139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5F1396">
        <w:rPr>
          <w:rFonts w:ascii="Times New Roman" w:hAnsi="Times New Roman" w:cs="Times New Roman"/>
          <w:sz w:val="32"/>
          <w:szCs w:val="28"/>
        </w:rPr>
        <w:t xml:space="preserve"> Обобщенная информация о результатах осуществления КСП аудита в сфере закупок.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В соответствии с требованиями статьи 11 Федерального закона № 6-ФЗ деятельность КСП осуществляется на основании стандартов. </w:t>
      </w:r>
    </w:p>
    <w:p w:rsidR="003E3EB7" w:rsidRPr="001B6D5D" w:rsidRDefault="003E3EB7" w:rsidP="000516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Всего КСП использует 1</w:t>
      </w:r>
      <w:r w:rsidR="00966592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5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стандартов внешнего муниципального финансового контроля и организации деятельности</w:t>
      </w:r>
      <w:r w:rsidR="0005168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, которые вместе с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="0005168F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разработанными КСП </w:t>
      </w:r>
      <w:r w:rsidR="005F1396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методически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ми </w:t>
      </w:r>
      <w:r w:rsidR="005F1396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рекомендациями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в полном объеме размещены на интернет-странице КСП и Портале Счетной палаты и контрольно-счетных органов Российской Федерации.</w:t>
      </w:r>
    </w:p>
    <w:p w:rsidR="003E3EB7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текущем году будет продолжена актуализация стандартов в связи с внесением изменений в Закон 6-ФЗ на основании типовых стандартов, разработанных Счётной палатой РФ.</w:t>
      </w:r>
    </w:p>
    <w:p w:rsidR="004555E9" w:rsidRPr="002F37C4" w:rsidRDefault="004555E9" w:rsidP="004555E9">
      <w:pPr>
        <w:spacing w:after="0" w:line="360" w:lineRule="auto"/>
        <w:rPr>
          <w:rFonts w:ascii="Times New Roman" w:hAnsi="Times New Roman" w:cs="Times New Roman"/>
          <w:sz w:val="32"/>
          <w:szCs w:val="26"/>
        </w:rPr>
      </w:pPr>
      <w:r w:rsidRPr="002F37C4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 xml:space="preserve">     В мае отчетного года решением Совета депутатов №4/118 был утвержден разработанный КСП с учетом изменений законодательства новый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«</w:t>
      </w:r>
      <w:r w:rsidRPr="002F37C4">
        <w:rPr>
          <w:rFonts w:ascii="Times New Roman" w:hAnsi="Times New Roman" w:cs="Times New Roman"/>
          <w:sz w:val="32"/>
          <w:szCs w:val="26"/>
        </w:rPr>
        <w:t>Порядок осуществления полномочий</w:t>
      </w:r>
    </w:p>
    <w:p w:rsidR="004555E9" w:rsidRPr="002F37C4" w:rsidRDefault="004555E9" w:rsidP="004555E9">
      <w:pPr>
        <w:spacing w:after="0" w:line="360" w:lineRule="auto"/>
        <w:rPr>
          <w:rFonts w:ascii="Times New Roman" w:hAnsi="Times New Roman" w:cs="Times New Roman"/>
          <w:sz w:val="32"/>
          <w:szCs w:val="26"/>
        </w:rPr>
      </w:pPr>
      <w:r w:rsidRPr="002F37C4">
        <w:rPr>
          <w:rFonts w:ascii="Times New Roman" w:hAnsi="Times New Roman" w:cs="Times New Roman"/>
          <w:sz w:val="32"/>
          <w:szCs w:val="26"/>
        </w:rPr>
        <w:t>по внешнему муниципальному финансовому контролю</w:t>
      </w:r>
    </w:p>
    <w:p w:rsidR="004555E9" w:rsidRPr="002F37C4" w:rsidRDefault="004555E9" w:rsidP="004555E9">
      <w:pPr>
        <w:spacing w:after="0" w:line="360" w:lineRule="auto"/>
        <w:rPr>
          <w:rFonts w:ascii="Times New Roman" w:hAnsi="Times New Roman" w:cs="Times New Roman"/>
          <w:sz w:val="32"/>
          <w:szCs w:val="26"/>
        </w:rPr>
      </w:pPr>
      <w:r w:rsidRPr="002F37C4">
        <w:rPr>
          <w:rFonts w:ascii="Times New Roman" w:hAnsi="Times New Roman" w:cs="Times New Roman"/>
          <w:sz w:val="32"/>
          <w:szCs w:val="26"/>
        </w:rPr>
        <w:t>Контрольно-счетной палатой городского округа Клин</w:t>
      </w:r>
      <w:r>
        <w:rPr>
          <w:rFonts w:ascii="Times New Roman" w:hAnsi="Times New Roman" w:cs="Times New Roman"/>
          <w:sz w:val="32"/>
          <w:szCs w:val="26"/>
        </w:rPr>
        <w:t>».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Контрольно-счетная палата является членом Совета контрольно-счетных органов при Контрольно-счетной палате Московской области, участвует в работе Информационно-аналитической комиссии Совета. 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Информационная работа в Контрольно-счетной палате строится в соответствии с требованиями Федерального Закона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№ 6-ФЗ и Федерального Закона «Об обеспечении доступа к информации о деятельности государственных органов и органов местного самоуправления» от 11.07.2011 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№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200-ФЗ.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На Интернет-странице Контрольно-счетной палаты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размещены документы, регламентирующие деятельность Контрольно-счетной палаты, график приема граждан, вся информация о проведенных проверках и принятых по их результатам мерах и другая информация. 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Все сотрудники КСП зарегистрированы на Портале Счетной палаты Российской Федерации и контрольно-счетных органов Российской Федерации (Портал КСО), на котором также размещается вся информация о Контрольно-счетной палате и ее деятельности. 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Согласно требованиям Федеральных законов от 25.12.2008 года     №273-ФЗ «О противодействии коррупции» и от 03.12.2012</w:t>
      </w:r>
      <w:r w:rsidR="006B1BF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года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</w:t>
      </w:r>
      <w:r w:rsidR="006B1BF2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   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lastRenderedPageBreak/>
        <w:t>№230-ФЗ «О контроле за соответствием расходов лиц, замещающим государственные должности, и иных лиц их доходам</w:t>
      </w:r>
      <w:proofErr w:type="gramStart"/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»</w:t>
      </w:r>
      <w:proofErr w:type="gramEnd"/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на интернет-странице КСП размещены сведения о доходах, расходах, об имуществе и обязательствах имущественного характера за 202</w:t>
      </w:r>
      <w:r w:rsidR="00966592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1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 лиц, замещающих муниципальн</w:t>
      </w:r>
      <w:r w:rsidR="00966592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ые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должност</w:t>
      </w:r>
      <w:r w:rsidR="00966592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и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(председате</w:t>
      </w:r>
      <w:r w:rsidR="00966592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ль,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заместитель председателя и аудитор) в КСП городского округа Клин.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Подводя итоги деятельности Контрольно-счетной палаты за 202</w:t>
      </w:r>
      <w:r w:rsidR="00966592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2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год, 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хочу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отметить, что основные функции, возложенные на Контрольно-счетную палату действующим законодательством, нормативными правовыми актами округа, а также утвержденным планом работы палаты на 202</w:t>
      </w:r>
      <w:r w:rsidR="00966592"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2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год, реализованы в полном объеме.</w:t>
      </w:r>
    </w:p>
    <w:p w:rsidR="003E3EB7" w:rsidRPr="001B6D5D" w:rsidRDefault="003E3EB7" w:rsidP="001B6D5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Порядок работы К</w:t>
      </w:r>
      <w:r w:rsidR="005F1396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СП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в части организации собственной деятельности соответствовал утвержденному Регламенту и Стандартам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ab/>
        <w:t xml:space="preserve"> внешнего</w:t>
      </w:r>
      <w:r w:rsidR="00D9594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муниципального</w:t>
      </w:r>
      <w:r w:rsidR="00D9594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</w:t>
      </w:r>
      <w:r w:rsidRPr="001B6D5D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финансового контроля и организации деятельности.</w:t>
      </w:r>
    </w:p>
    <w:p w:rsidR="001B6D5D" w:rsidRPr="001B6D5D" w:rsidRDefault="00D95941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      </w:t>
      </w:r>
      <w:r w:rsidR="001B6D5D" w:rsidRPr="001B6D5D">
        <w:rPr>
          <w:rFonts w:ascii="Times New Roman" w:hAnsi="Times New Roman"/>
          <w:bCs/>
          <w:sz w:val="32"/>
          <w:szCs w:val="28"/>
        </w:rPr>
        <w:t>В текущем году Контрольно-счетная палата продолжит работу по осуществлению контроля за законностью, результативностью (эффективностью и экономностью) использования бюджетных средств.</w:t>
      </w:r>
    </w:p>
    <w:p w:rsidR="001B6D5D" w:rsidRPr="001B6D5D" w:rsidRDefault="00D95941" w:rsidP="001B6D5D">
      <w:pPr>
        <w:spacing w:line="36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     </w:t>
      </w:r>
      <w:r w:rsidR="001B6D5D" w:rsidRPr="001B6D5D">
        <w:rPr>
          <w:rFonts w:ascii="Times New Roman" w:hAnsi="Times New Roman"/>
          <w:sz w:val="32"/>
          <w:szCs w:val="28"/>
        </w:rPr>
        <w:t>Также будет продолжена работа по профилактике правонарушений в бюджетной сфере, взаимодействие с другими контрольными и надзорными органами. Постоянным и непрерывным останется контроль устранения выявленных нарушений и недостатков, а также мониторинг выполнения рекомендаций КСП по проведённым мероприятиям.</w:t>
      </w:r>
    </w:p>
    <w:p w:rsidR="001B6D5D" w:rsidRPr="001B6D5D" w:rsidRDefault="00D95941" w:rsidP="001B6D5D">
      <w:pPr>
        <w:spacing w:line="360" w:lineRule="auto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lastRenderedPageBreak/>
        <w:t xml:space="preserve">      </w:t>
      </w:r>
      <w:r w:rsidR="001B6D5D" w:rsidRPr="001B6D5D">
        <w:rPr>
          <w:rFonts w:ascii="Times New Roman" w:hAnsi="Times New Roman"/>
          <w:sz w:val="32"/>
          <w:szCs w:val="28"/>
        </w:rPr>
        <w:t xml:space="preserve">Одновременно будет совершенствоваться методологическая база, производиться актуализация стандартов финансового контроля и методических рекомендаций, повышаться квалификация сотрудников. </w:t>
      </w:r>
    </w:p>
    <w:p w:rsidR="001B6D5D" w:rsidRPr="001B6D5D" w:rsidRDefault="001B6D5D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</w:p>
    <w:p w:rsidR="001B6D5D" w:rsidRPr="001B6D5D" w:rsidRDefault="001B6D5D" w:rsidP="001B6D5D">
      <w:pPr>
        <w:spacing w:line="360" w:lineRule="auto"/>
        <w:jc w:val="both"/>
        <w:rPr>
          <w:rFonts w:ascii="Times New Roman" w:hAnsi="Times New Roman"/>
          <w:bCs/>
          <w:sz w:val="32"/>
          <w:szCs w:val="28"/>
        </w:rPr>
      </w:pPr>
    </w:p>
    <w:p w:rsidR="00785C1A" w:rsidRDefault="001B6D5D" w:rsidP="00785C1A">
      <w:pPr>
        <w:spacing w:line="240" w:lineRule="auto"/>
        <w:rPr>
          <w:rFonts w:ascii="Times New Roman" w:hAnsi="Times New Roman"/>
          <w:bCs/>
          <w:sz w:val="32"/>
          <w:szCs w:val="28"/>
        </w:rPr>
      </w:pPr>
      <w:r w:rsidRPr="001B6D5D">
        <w:rPr>
          <w:rFonts w:ascii="Times New Roman" w:hAnsi="Times New Roman"/>
          <w:bCs/>
          <w:sz w:val="32"/>
          <w:szCs w:val="28"/>
        </w:rPr>
        <w:t>Председ</w:t>
      </w:r>
      <w:r w:rsidR="00785C1A">
        <w:rPr>
          <w:rFonts w:ascii="Times New Roman" w:hAnsi="Times New Roman"/>
          <w:bCs/>
          <w:sz w:val="32"/>
          <w:szCs w:val="28"/>
        </w:rPr>
        <w:t xml:space="preserve">атель </w:t>
      </w:r>
      <w:r w:rsidRPr="001B6D5D">
        <w:rPr>
          <w:rFonts w:ascii="Times New Roman" w:hAnsi="Times New Roman"/>
          <w:bCs/>
          <w:sz w:val="32"/>
          <w:szCs w:val="28"/>
        </w:rPr>
        <w:t>КСП</w:t>
      </w:r>
    </w:p>
    <w:p w:rsidR="003E3EB7" w:rsidRPr="001B6D5D" w:rsidRDefault="00785C1A" w:rsidP="00A22CC6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bCs/>
          <w:sz w:val="32"/>
          <w:szCs w:val="28"/>
        </w:rPr>
        <w:t>городского округа Клин</w:t>
      </w:r>
      <w:r w:rsidR="001B6D5D" w:rsidRPr="001B6D5D">
        <w:rPr>
          <w:rFonts w:ascii="Times New Roman" w:hAnsi="Times New Roman"/>
          <w:bCs/>
          <w:sz w:val="32"/>
          <w:szCs w:val="28"/>
        </w:rPr>
        <w:t xml:space="preserve">                                   </w:t>
      </w:r>
      <w:r>
        <w:rPr>
          <w:rFonts w:ascii="Times New Roman" w:hAnsi="Times New Roman"/>
          <w:bCs/>
          <w:sz w:val="32"/>
          <w:szCs w:val="28"/>
        </w:rPr>
        <w:t xml:space="preserve">       </w:t>
      </w:r>
      <w:r w:rsidR="001B6D5D" w:rsidRPr="001B6D5D">
        <w:rPr>
          <w:rFonts w:ascii="Times New Roman" w:hAnsi="Times New Roman"/>
          <w:bCs/>
          <w:sz w:val="32"/>
          <w:szCs w:val="28"/>
        </w:rPr>
        <w:t>Е.Ю</w:t>
      </w:r>
      <w:r>
        <w:rPr>
          <w:rFonts w:ascii="Times New Roman" w:hAnsi="Times New Roman"/>
          <w:bCs/>
          <w:sz w:val="32"/>
          <w:szCs w:val="28"/>
        </w:rPr>
        <w:t>. Новосельцева</w:t>
      </w:r>
    </w:p>
    <w:sectPr w:rsidR="003E3EB7" w:rsidRPr="001B6D5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D1" w:rsidRDefault="003C16D1" w:rsidP="00241C63">
      <w:pPr>
        <w:spacing w:after="0" w:line="240" w:lineRule="auto"/>
      </w:pPr>
      <w:r>
        <w:separator/>
      </w:r>
    </w:p>
  </w:endnote>
  <w:endnote w:type="continuationSeparator" w:id="0">
    <w:p w:rsidR="003C16D1" w:rsidRDefault="003C16D1" w:rsidP="0024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584175"/>
      <w:docPartObj>
        <w:docPartGallery w:val="Page Numbers (Bottom of Page)"/>
        <w:docPartUnique/>
      </w:docPartObj>
    </w:sdtPr>
    <w:sdtEndPr/>
    <w:sdtContent>
      <w:p w:rsidR="00241C63" w:rsidRDefault="00241C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8D6">
          <w:rPr>
            <w:noProof/>
          </w:rPr>
          <w:t>12</w:t>
        </w:r>
        <w:r>
          <w:fldChar w:fldCharType="end"/>
        </w:r>
      </w:p>
    </w:sdtContent>
  </w:sdt>
  <w:p w:rsidR="00241C63" w:rsidRDefault="00241C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D1" w:rsidRDefault="003C16D1" w:rsidP="00241C63">
      <w:pPr>
        <w:spacing w:after="0" w:line="240" w:lineRule="auto"/>
      </w:pPr>
      <w:r>
        <w:separator/>
      </w:r>
    </w:p>
  </w:footnote>
  <w:footnote w:type="continuationSeparator" w:id="0">
    <w:p w:rsidR="003C16D1" w:rsidRDefault="003C16D1" w:rsidP="0024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20BE1"/>
    <w:multiLevelType w:val="hybridMultilevel"/>
    <w:tmpl w:val="AD68E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B7"/>
    <w:rsid w:val="0005168F"/>
    <w:rsid w:val="00072C34"/>
    <w:rsid w:val="001B6D5D"/>
    <w:rsid w:val="00241C63"/>
    <w:rsid w:val="0038108F"/>
    <w:rsid w:val="003C16D1"/>
    <w:rsid w:val="003E3EB7"/>
    <w:rsid w:val="004555E9"/>
    <w:rsid w:val="00481248"/>
    <w:rsid w:val="004A3B7A"/>
    <w:rsid w:val="004D10DF"/>
    <w:rsid w:val="004D3B98"/>
    <w:rsid w:val="004E2A75"/>
    <w:rsid w:val="005F1396"/>
    <w:rsid w:val="00687E62"/>
    <w:rsid w:val="006B1BF2"/>
    <w:rsid w:val="00785C1A"/>
    <w:rsid w:val="007F53B3"/>
    <w:rsid w:val="008B08B2"/>
    <w:rsid w:val="009525FB"/>
    <w:rsid w:val="00966592"/>
    <w:rsid w:val="00A00474"/>
    <w:rsid w:val="00A04771"/>
    <w:rsid w:val="00A22CC6"/>
    <w:rsid w:val="00A268D6"/>
    <w:rsid w:val="00B0271A"/>
    <w:rsid w:val="00B0292F"/>
    <w:rsid w:val="00CE3240"/>
    <w:rsid w:val="00D95941"/>
    <w:rsid w:val="00E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541C5-6D81-444D-83C4-D8027DD9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53B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3">
    <w:name w:val="header"/>
    <w:basedOn w:val="a"/>
    <w:link w:val="a4"/>
    <w:uiPriority w:val="99"/>
    <w:unhideWhenUsed/>
    <w:rsid w:val="0024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1C63"/>
  </w:style>
  <w:style w:type="paragraph" w:styleId="a5">
    <w:name w:val="footer"/>
    <w:basedOn w:val="a"/>
    <w:link w:val="a6"/>
    <w:uiPriority w:val="99"/>
    <w:unhideWhenUsed/>
    <w:rsid w:val="0024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1C63"/>
  </w:style>
  <w:style w:type="paragraph" w:styleId="a7">
    <w:name w:val="List Paragraph"/>
    <w:basedOn w:val="a"/>
    <w:uiPriority w:val="34"/>
    <w:qFormat/>
    <w:rsid w:val="005F1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3</cp:revision>
  <cp:lastPrinted>2023-03-27T07:53:00Z</cp:lastPrinted>
  <dcterms:created xsi:type="dcterms:W3CDTF">2023-03-27T13:10:00Z</dcterms:created>
  <dcterms:modified xsi:type="dcterms:W3CDTF">2023-03-28T12:04:00Z</dcterms:modified>
</cp:coreProperties>
</file>