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4C7A" w:rsidRDefault="00AE4C7A">
      <w:pPr>
        <w:autoSpaceDE w:val="0"/>
        <w:rPr>
          <w:bCs/>
          <w:sz w:val="22"/>
          <w:szCs w:val="22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E4C7A">
        <w:trPr>
          <w:trHeight w:val="2467"/>
        </w:trPr>
        <w:tc>
          <w:tcPr>
            <w:tcW w:w="5353" w:type="dxa"/>
            <w:shd w:val="clear" w:color="auto" w:fill="auto"/>
          </w:tcPr>
          <w:p w:rsidR="00AE4C7A" w:rsidRDefault="00AE4C7A">
            <w:pPr>
              <w:autoSpaceDE w:val="0"/>
              <w:rPr>
                <w:bCs/>
                <w:sz w:val="22"/>
                <w:szCs w:val="22"/>
              </w:rPr>
            </w:pPr>
          </w:p>
          <w:p w:rsidR="00AE4C7A" w:rsidRDefault="00AE4C7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AE4C7A" w:rsidRDefault="008B15AE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AE4C7A" w:rsidRDefault="00AE4C7A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AE4C7A" w:rsidRDefault="008B15AE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AE4C7A" w:rsidRDefault="00AE4C7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AE4C7A" w:rsidRDefault="00AE4C7A">
            <w:pPr>
              <w:autoSpaceDE w:val="0"/>
              <w:rPr>
                <w:bCs/>
                <w:sz w:val="22"/>
                <w:szCs w:val="22"/>
              </w:rPr>
            </w:pPr>
          </w:p>
          <w:p w:rsidR="00AE4C7A" w:rsidRDefault="00AE4C7A">
            <w:pPr>
              <w:autoSpaceDE w:val="0"/>
              <w:rPr>
                <w:bCs/>
                <w:sz w:val="22"/>
                <w:szCs w:val="22"/>
              </w:rPr>
            </w:pPr>
          </w:p>
          <w:p w:rsidR="00AE4C7A" w:rsidRDefault="00AE4C7A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AE4C7A" w:rsidRDefault="00AE4C7A">
      <w:pPr>
        <w:autoSpaceDE w:val="0"/>
        <w:ind w:left="709"/>
        <w:jc w:val="center"/>
        <w:rPr>
          <w:bCs/>
        </w:rPr>
      </w:pPr>
    </w:p>
    <w:p w:rsidR="00AE4C7A" w:rsidRDefault="00AE4C7A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AE4C7A" w:rsidRDefault="00AE4C7A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AE4C7A" w:rsidRDefault="00AE4C7A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AE4C7A" w:rsidRDefault="008B15AE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AE4C7A" w:rsidRDefault="008B15AE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АЗГЭ-КЛН/26-1916</w:t>
      </w:r>
    </w:p>
    <w:p w:rsidR="00AE4C7A" w:rsidRDefault="008B15AE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</w:p>
    <w:p w:rsidR="008B15AE" w:rsidRDefault="008B15AE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</w:t>
      </w:r>
    </w:p>
    <w:p w:rsidR="00AE4C7A" w:rsidRDefault="008B15AE" w:rsidP="008B15AE">
      <w:pPr>
        <w:autoSpaceDE w:val="0"/>
        <w:jc w:val="center"/>
        <w:rPr>
          <w:color w:val="0000FF"/>
          <w:sz w:val="28"/>
          <w:szCs w:val="28"/>
          <w:lang w:eastAsia="ru-RU"/>
        </w:rPr>
      </w:pPr>
      <w:r>
        <w:rPr>
          <w:color w:val="0000FF"/>
          <w:sz w:val="28"/>
          <w:szCs w:val="28"/>
          <w:lang w:eastAsia="ru-RU"/>
        </w:rPr>
        <w:t xml:space="preserve">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  <w:lang w:eastAsia="ru-RU"/>
        </w:rPr>
        <w:t xml:space="preserve"> вид разрешенного </w:t>
      </w:r>
      <w:r>
        <w:rPr>
          <w:color w:val="0000FF"/>
          <w:sz w:val="28"/>
          <w:szCs w:val="28"/>
          <w:lang w:eastAsia="ru-RU"/>
        </w:rPr>
        <w:t>использования:</w:t>
      </w:r>
      <w:r>
        <w:rPr>
          <w:color w:val="0000FF"/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>Для ведения личного подсобного хозяйства (приусадебный земельный участок)</w:t>
      </w:r>
    </w:p>
    <w:p w:rsidR="00AE4C7A" w:rsidRDefault="00AE4C7A">
      <w:pPr>
        <w:autoSpaceDE w:val="0"/>
        <w:rPr>
          <w:b/>
          <w:bCs/>
          <w:sz w:val="28"/>
          <w:szCs w:val="28"/>
        </w:rPr>
      </w:pPr>
    </w:p>
    <w:p w:rsidR="00AE4C7A" w:rsidRDefault="00AE4C7A">
      <w:pPr>
        <w:autoSpaceDE w:val="0"/>
        <w:rPr>
          <w:b/>
          <w:bCs/>
          <w:sz w:val="28"/>
          <w:szCs w:val="28"/>
        </w:rPr>
      </w:pPr>
    </w:p>
    <w:p w:rsidR="00AE4C7A" w:rsidRDefault="008B15AE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AE4C7A" w:rsidRDefault="008B15AE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 xml:space="preserve">(НЕ </w:t>
      </w:r>
      <w:r>
        <w:rPr>
          <w:b/>
          <w:color w:val="FF0000"/>
          <w:sz w:val="32"/>
          <w:szCs w:val="32"/>
          <w:lang w:eastAsia="ru-RU"/>
        </w:rPr>
        <w:t>ИНДИВИДУАЛЬНЫХ ПРЕДПРИНИМАТЕЛЕЙ)</w:t>
      </w:r>
    </w:p>
    <w:p w:rsidR="00AE4C7A" w:rsidRDefault="00AE4C7A">
      <w:pPr>
        <w:autoSpaceDE w:val="0"/>
        <w:rPr>
          <w:b/>
          <w:bCs/>
          <w:sz w:val="28"/>
          <w:szCs w:val="28"/>
        </w:rPr>
      </w:pPr>
    </w:p>
    <w:p w:rsidR="00AE4C7A" w:rsidRDefault="00AE4C7A">
      <w:pPr>
        <w:autoSpaceDE w:val="0"/>
        <w:rPr>
          <w:b/>
          <w:bCs/>
          <w:sz w:val="28"/>
          <w:szCs w:val="28"/>
        </w:rPr>
      </w:pPr>
    </w:p>
    <w:p w:rsidR="00AE4C7A" w:rsidRDefault="00AE4C7A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AE4C7A">
        <w:tc>
          <w:tcPr>
            <w:tcW w:w="5352" w:type="dxa"/>
          </w:tcPr>
          <w:p w:rsidR="00AE4C7A" w:rsidRDefault="008B15A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:rsidR="00AE4C7A" w:rsidRDefault="00AE4C7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AE4C7A" w:rsidRDefault="008B15A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00300060126469</w:t>
            </w:r>
          </w:p>
        </w:tc>
      </w:tr>
      <w:tr w:rsidR="00AE4C7A">
        <w:tc>
          <w:tcPr>
            <w:tcW w:w="5352" w:type="dxa"/>
          </w:tcPr>
          <w:p w:rsidR="00AE4C7A" w:rsidRDefault="008B15A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AE4C7A" w:rsidRDefault="00AE4C7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AE4C7A" w:rsidRDefault="008B15A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23.04.2026</w:t>
            </w:r>
          </w:p>
        </w:tc>
      </w:tr>
      <w:tr w:rsidR="00AE4C7A">
        <w:tc>
          <w:tcPr>
            <w:tcW w:w="5352" w:type="dxa"/>
          </w:tcPr>
          <w:p w:rsidR="00AE4C7A" w:rsidRDefault="008B15AE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AE4C7A" w:rsidRDefault="00AE4C7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AE4C7A" w:rsidRDefault="008B15A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25.05.2026</w:t>
            </w:r>
          </w:p>
        </w:tc>
      </w:tr>
      <w:tr w:rsidR="00AE4C7A">
        <w:tc>
          <w:tcPr>
            <w:tcW w:w="5352" w:type="dxa"/>
          </w:tcPr>
          <w:p w:rsidR="00AE4C7A" w:rsidRDefault="008B15A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AE4C7A" w:rsidRDefault="008B15AE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27.05.2026</w:t>
            </w:r>
          </w:p>
        </w:tc>
      </w:tr>
      <w:tr w:rsidR="00AE4C7A">
        <w:tc>
          <w:tcPr>
            <w:tcW w:w="5352" w:type="dxa"/>
          </w:tcPr>
          <w:p w:rsidR="00AE4C7A" w:rsidRDefault="00AE4C7A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AE4C7A" w:rsidRDefault="00AE4C7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AE4C7A" w:rsidRDefault="00AE4C7A">
      <w:pPr>
        <w:autoSpaceDE w:val="0"/>
        <w:rPr>
          <w:bCs/>
          <w:sz w:val="26"/>
          <w:szCs w:val="26"/>
        </w:rPr>
      </w:pPr>
    </w:p>
    <w:p w:rsidR="00AE4C7A" w:rsidRDefault="00AE4C7A">
      <w:pPr>
        <w:autoSpaceDE w:val="0"/>
        <w:rPr>
          <w:bCs/>
          <w:sz w:val="26"/>
          <w:szCs w:val="26"/>
        </w:rPr>
      </w:pPr>
    </w:p>
    <w:p w:rsidR="00AE4C7A" w:rsidRDefault="00AE4C7A">
      <w:pPr>
        <w:autoSpaceDE w:val="0"/>
        <w:rPr>
          <w:bCs/>
          <w:sz w:val="26"/>
          <w:szCs w:val="26"/>
        </w:rPr>
      </w:pPr>
    </w:p>
    <w:p w:rsidR="00AE4C7A" w:rsidRDefault="00AE4C7A">
      <w:pPr>
        <w:autoSpaceDE w:val="0"/>
        <w:rPr>
          <w:bCs/>
          <w:sz w:val="26"/>
          <w:szCs w:val="26"/>
        </w:rPr>
      </w:pPr>
    </w:p>
    <w:p w:rsidR="00AE4C7A" w:rsidRDefault="00AE4C7A">
      <w:pPr>
        <w:autoSpaceDE w:val="0"/>
        <w:rPr>
          <w:bCs/>
          <w:sz w:val="26"/>
          <w:szCs w:val="26"/>
        </w:rPr>
      </w:pPr>
    </w:p>
    <w:p w:rsidR="00AE4C7A" w:rsidRDefault="00AE4C7A">
      <w:pPr>
        <w:autoSpaceDE w:val="0"/>
        <w:rPr>
          <w:bCs/>
          <w:sz w:val="26"/>
          <w:szCs w:val="26"/>
        </w:rPr>
      </w:pPr>
    </w:p>
    <w:p w:rsidR="00AE4C7A" w:rsidRDefault="00AE4C7A">
      <w:pPr>
        <w:autoSpaceDE w:val="0"/>
        <w:rPr>
          <w:b/>
          <w:sz w:val="28"/>
          <w:szCs w:val="28"/>
        </w:rPr>
      </w:pPr>
    </w:p>
    <w:p w:rsidR="00AE4C7A" w:rsidRDefault="00AE4C7A">
      <w:pPr>
        <w:autoSpaceDE w:val="0"/>
        <w:rPr>
          <w:b/>
          <w:sz w:val="28"/>
          <w:szCs w:val="28"/>
        </w:rPr>
      </w:pPr>
    </w:p>
    <w:p w:rsidR="00AE4C7A" w:rsidRDefault="008B15AE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AE4C7A" w:rsidRDefault="008B15AE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AE4C7A" w:rsidRDefault="008B15A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:rsidR="00AE4C7A" w:rsidRDefault="008B15AE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AE4C7A" w:rsidRDefault="008B15A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AE4C7A" w:rsidRDefault="008B15A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</w:t>
      </w:r>
      <w:r>
        <w:rPr>
          <w:iCs/>
          <w:sz w:val="22"/>
          <w:szCs w:val="22"/>
        </w:rPr>
        <w:t>ийской Федерации;</w:t>
      </w:r>
    </w:p>
    <w:p w:rsidR="00AE4C7A" w:rsidRDefault="008B15A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AE4C7A" w:rsidRDefault="008B15A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- Постановления Правительства Российской Федерации от 10.05.2018 № 564 «О взимании операторами электронных площадок, операторами специализированных электронных площадок </w:t>
      </w:r>
      <w:r>
        <w:rPr>
          <w:iCs/>
          <w:sz w:val="22"/>
          <w:szCs w:val="22"/>
        </w:rPr>
        <w:t>платы при проведении электронной процедуры, закрытой электронной процедуры и установлении ее предельных размеров»;</w:t>
      </w:r>
    </w:p>
    <w:p w:rsidR="00AE4C7A" w:rsidRDefault="008B15AE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AE4C7A" w:rsidRDefault="008B15A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</w:t>
      </w:r>
      <w:r>
        <w:rPr>
          <w:color w:val="0000FF"/>
          <w:sz w:val="22"/>
          <w:szCs w:val="22"/>
          <w:lang w:eastAsia="ru-RU"/>
        </w:rPr>
        <w:t xml:space="preserve">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/>
        <w:t>от 20.04.2026 № 69-З п. 329;</w:t>
      </w:r>
    </w:p>
    <w:p w:rsidR="00AE4C7A" w:rsidRDefault="008B15AE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AE4C7A" w:rsidRDefault="008B15AE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50_1698952488"/>
      <w:bookmarkStart w:id="3" w:name="__RefHeading__48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_RefHeading__33_520497706"/>
      <w:bookmarkStart w:id="9" w:name="_%2525D0%25259F%2525D1%252580%2525D0%252"/>
      <w:bookmarkEnd w:id="2"/>
      <w:bookmarkEnd w:id="3"/>
      <w:bookmarkEnd w:id="4"/>
    </w:p>
    <w:p w:rsidR="00AE4C7A" w:rsidRDefault="00AE4C7A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AE4C7A" w:rsidRDefault="008B15A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AE4C7A" w:rsidRDefault="008B15A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</w:t>
      </w:r>
      <w:r>
        <w:rPr>
          <w:sz w:val="22"/>
          <w:szCs w:val="22"/>
        </w:rPr>
        <w:t>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об отказе от проведения аукциона, об условиях аукциона (в том числе о начальной цене пр</w:t>
      </w:r>
      <w:r>
        <w:rPr>
          <w:sz w:val="22"/>
          <w:szCs w:val="22"/>
        </w:rPr>
        <w:t>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форме, за своевременное опубликование (обнародование) указанного Извещения в порядке, ус</w:t>
      </w:r>
      <w:r>
        <w:rPr>
          <w:sz w:val="22"/>
          <w:szCs w:val="22"/>
        </w:rPr>
        <w:t>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</w:t>
      </w:r>
      <w:r>
        <w:rPr>
          <w:sz w:val="22"/>
          <w:szCs w:val="22"/>
        </w:rPr>
        <w:t>ючение.</w:t>
      </w:r>
    </w:p>
    <w:p w:rsidR="00AE4C7A" w:rsidRDefault="008B15AE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:rsidR="00AE4C7A" w:rsidRDefault="008B15A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141600, Московская область, Клин, Карла Маркса, дом 68А</w:t>
      </w:r>
    </w:p>
    <w:p w:rsidR="00AE4C7A" w:rsidRDefault="008B15A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:rsidR="00AE4C7A" w:rsidRDefault="008B15A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:rsidR="00AE4C7A" w:rsidRDefault="008B15A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:rsidR="00AE4C7A" w:rsidRDefault="00AE4C7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аукциона, </w:t>
      </w:r>
      <w:r>
        <w:rPr>
          <w:bCs/>
          <w:sz w:val="22"/>
          <w:szCs w:val="22"/>
        </w:rPr>
        <w:t xml:space="preserve">утверждающий Извещение о проведении аукциона </w:t>
      </w:r>
      <w:r>
        <w:rPr>
          <w:bCs/>
          <w:sz w:val="22"/>
          <w:szCs w:val="22"/>
        </w:rPr>
        <w:br/>
        <w:t>в электронной форме и состав аукционной комиссии.</w:t>
      </w: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</w:t>
      </w:r>
      <w:r>
        <w:rPr>
          <w:b/>
          <w:iCs/>
          <w:sz w:val="22"/>
          <w:szCs w:val="22"/>
        </w:rPr>
        <w:t>ОНКУРЕНТНОЙ ПОЛИТИКЕ МОСКОВСКОЙ ОБЛАСТИ</w:t>
      </w:r>
    </w:p>
    <w:p w:rsidR="00AE4C7A" w:rsidRDefault="008B15AE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Адрес: 143400, Московская обл, Красногорский р-н, г Красногорск, Московская обл, Красногорский р-н, г Красногорск, б-р Строителей, дом 1</w:t>
      </w:r>
    </w:p>
    <w:p w:rsidR="00AE4C7A" w:rsidRDefault="008B15AE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AE4C7A" w:rsidRDefault="00AE4C7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AE4C7A" w:rsidRDefault="00AE4C7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AE4C7A" w:rsidRDefault="008B15A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</w:t>
      </w:r>
      <w:r>
        <w:rPr>
          <w:b/>
          <w:sz w:val="22"/>
          <w:szCs w:val="22"/>
        </w:rPr>
        <w:t xml:space="preserve">технические функции по организации аукциона </w:t>
      </w:r>
      <w:r>
        <w:rPr>
          <w:sz w:val="22"/>
          <w:szCs w:val="22"/>
        </w:rPr>
        <w:t>- отвечает за соблюдение сроков размещения Извещения о проведении аукциона и документов, составляемых в ходе проведения аукциона на официальном сайте Российской Федерации в информационно-телекоммуникационной сети</w:t>
      </w:r>
      <w:r>
        <w:rPr>
          <w:sz w:val="22"/>
          <w:szCs w:val="22"/>
        </w:rPr>
        <w:t xml:space="preserve">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</w:t>
      </w:r>
      <w:r>
        <w:rPr>
          <w:b/>
          <w:bCs/>
          <w:sz w:val="22"/>
          <w:szCs w:val="22"/>
          <w:lang w:eastAsia="ru-RU"/>
        </w:rPr>
        <w:t xml:space="preserve">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AE4C7A" w:rsidRDefault="00AE4C7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AE4C7A" w:rsidRDefault="008B15AE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lastRenderedPageBreak/>
        <w:t>Наименование: ГОСУДАРСТВЕННОЕ КАЗЕННОЕ УЧРЕЖДЕНИЕ МОСКОВСКОЙ ОБЛАСТИ "РЕГИОНАЛЬНЫЙ ЦЕНТР ТОРГОВ"</w:t>
      </w:r>
    </w:p>
    <w:p w:rsidR="00AE4C7A" w:rsidRDefault="008B15AE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</w:t>
      </w:r>
      <w:r>
        <w:rPr>
          <w:sz w:val="22"/>
          <w:szCs w:val="22"/>
        </w:rPr>
        <w:t>д Красногорск, бульвар Строителей, д. 7, 14 этаж, Административно-Деловой центр «Новатор», башня «Z».</w:t>
      </w:r>
    </w:p>
    <w:p w:rsidR="00AE4C7A" w:rsidRDefault="008B15AE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AE4C7A" w:rsidRDefault="00AE4C7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AE4C7A" w:rsidRDefault="008B15AE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 xml:space="preserve">2.3. 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</w:t>
      </w:r>
      <w:r>
        <w:rPr>
          <w:sz w:val="22"/>
          <w:szCs w:val="22"/>
          <w:lang w:eastAsia="en-US"/>
        </w:rPr>
        <w:t>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</w:t>
      </w:r>
      <w:r>
        <w:rPr>
          <w:sz w:val="22"/>
          <w:szCs w:val="22"/>
          <w:lang w:eastAsia="en-US"/>
        </w:rPr>
        <w:t>ощадок, утвержденный</w:t>
      </w:r>
      <w:r>
        <w:t xml:space="preserve"> </w:t>
      </w:r>
      <w:r>
        <w:rPr>
          <w:sz w:val="22"/>
          <w:szCs w:val="22"/>
          <w:lang w:eastAsia="en-US"/>
        </w:rPr>
        <w:t>Распоряжением Правительства Российской Федерации от 12.07.2018 № 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 44-ФЗ, от</w:t>
      </w:r>
      <w:r>
        <w:rPr>
          <w:sz w:val="22"/>
          <w:szCs w:val="22"/>
          <w:lang w:eastAsia="en-US"/>
        </w:rPr>
        <w:t xml:space="preserve"> 18.07.2011 № 223-ФЗ».</w:t>
      </w:r>
    </w:p>
    <w:p w:rsidR="00AE4C7A" w:rsidRDefault="008B15A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AE4C7A" w:rsidRDefault="008B15A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AE4C7A" w:rsidRDefault="008B15A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AE4C7A" w:rsidRDefault="008B15A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</w:t>
      </w:r>
      <w:r>
        <w:rPr>
          <w:sz w:val="22"/>
          <w:szCs w:val="22"/>
        </w:rPr>
        <w:t>port@rts-tender.ru</w:t>
      </w:r>
    </w:p>
    <w:p w:rsidR="00AE4C7A" w:rsidRDefault="008B15AE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AE4C7A" w:rsidRDefault="00AE4C7A">
      <w:pPr>
        <w:tabs>
          <w:tab w:val="left" w:pos="142"/>
        </w:tabs>
        <w:autoSpaceDE w:val="0"/>
        <w:rPr>
          <w:sz w:val="22"/>
          <w:szCs w:val="22"/>
        </w:rPr>
      </w:pPr>
    </w:p>
    <w:p w:rsidR="00AE4C7A" w:rsidRDefault="008B15AE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Клин (далее - Земельный участок)</w:t>
      </w:r>
    </w:p>
    <w:p w:rsidR="00AE4C7A" w:rsidRDefault="00AE4C7A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AE4C7A" w:rsidRDefault="008B15AE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2.5. </w:t>
      </w:r>
      <w:r>
        <w:rPr>
          <w:b/>
          <w:sz w:val="22"/>
          <w:szCs w:val="22"/>
        </w:rPr>
        <w:t>Сведения о Земельном участке:</w:t>
      </w:r>
    </w:p>
    <w:p w:rsidR="00AE4C7A" w:rsidRDefault="00AE4C7A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1" w:name="_Toc419803376"/>
      <w:bookmarkStart w:id="12" w:name="_Toc426462870"/>
      <w:bookmarkStart w:id="13" w:name="_Toc419479793"/>
      <w:bookmarkStart w:id="14" w:name="_Toc419295272"/>
      <w:bookmarkStart w:id="15" w:name="_Toc420060976"/>
      <w:bookmarkStart w:id="16" w:name="_Toc423619097"/>
      <w:bookmarkStart w:id="17" w:name="_Toc420331610"/>
      <w:bookmarkStart w:id="18" w:name="_Toc416972837"/>
      <w:bookmarkStart w:id="19" w:name="_Toc418676431"/>
      <w:bookmarkStart w:id="20" w:name="_Toc415224054"/>
      <w:bookmarkStart w:id="21" w:name="_Toc415682150"/>
      <w:bookmarkStart w:id="22" w:name="_Toc420055143"/>
      <w:bookmarkStart w:id="23" w:name="_Toc426463174"/>
      <w:bookmarkStart w:id="24" w:name="_Toc420088341"/>
      <w:bookmarkStart w:id="25" w:name="_Toc418676399"/>
      <w:bookmarkStart w:id="26" w:name="_Toc420512385"/>
      <w:bookmarkStart w:id="27" w:name="_Toc420088757"/>
      <w:bookmarkStart w:id="28" w:name="_Toc419895199"/>
      <w:bookmarkStart w:id="29" w:name="_Toc417059229"/>
      <w:bookmarkStart w:id="30" w:name="_Toc420088840"/>
      <w:bookmarkStart w:id="31" w:name="_Toc423615954"/>
      <w:bookmarkStart w:id="32" w:name="_Toc419971379"/>
      <w:bookmarkStart w:id="33" w:name="_Toc423619375"/>
      <w:bookmarkStart w:id="34" w:name="_Toc419971683"/>
      <w:bookmarkStart w:id="35" w:name="_Toc419726793"/>
      <w:bookmarkStart w:id="36" w:name="_Toc418676477"/>
      <w:bookmarkStart w:id="37" w:name="_Toc417047217"/>
      <w:bookmarkStart w:id="38" w:name="_Toc420593730"/>
      <w:bookmarkStart w:id="39" w:name="_Toc417030418"/>
      <w:bookmarkStart w:id="40" w:name="_Toc428969605"/>
      <w:bookmarkStart w:id="41" w:name="_Toc419480293"/>
      <w:bookmarkStart w:id="42" w:name="_Toc420519204"/>
      <w:bookmarkStart w:id="43" w:name="_Toc419970524"/>
      <w:bookmarkStart w:id="44" w:name="_Toc419803713"/>
      <w:bookmarkStart w:id="45" w:name="_Toc420330910"/>
    </w:p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p w:rsidR="00AE4C7A" w:rsidRDefault="008B15AE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г.о. Клин, д Соголево. </w:t>
      </w:r>
    </w:p>
    <w:p w:rsidR="00AE4C7A" w:rsidRDefault="00AE4C7A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807,00</w:t>
      </w:r>
    </w:p>
    <w:p w:rsidR="00AE4C7A" w:rsidRDefault="00AE4C7A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E4C7A" w:rsidRDefault="008B15AE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50:03:0040317:525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AE4C7A" w:rsidRDefault="00AE4C7A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AE4C7A" w:rsidRDefault="00AE4C7A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Виды разрешенного использования: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</w:t>
      </w:r>
      <w:r>
        <w:rPr>
          <w:b/>
          <w:i/>
          <w:sz w:val="22"/>
          <w:szCs w:val="22"/>
        </w:rPr>
        <w:t>пользования земельного участка не допускается).</w:t>
      </w:r>
    </w:p>
    <w:p w:rsidR="00AE4C7A" w:rsidRDefault="00AE4C7A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 xml:space="preserve">(выписка </w:t>
      </w:r>
      <w:r>
        <w:rPr>
          <w:color w:val="0000FF"/>
          <w:sz w:val="22"/>
          <w:szCs w:val="22"/>
          <w:lang w:eastAsia="ru-RU"/>
        </w:rPr>
        <w:br/>
      </w:r>
      <w:r>
        <w:rPr>
          <w:color w:val="0000FF"/>
          <w:sz w:val="22"/>
          <w:szCs w:val="22"/>
          <w:lang w:eastAsia="ru-RU"/>
        </w:rPr>
        <w:t>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AE4C7A" w:rsidRDefault="00AE4C7A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E4C7A" w:rsidRDefault="008B15AE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r>
        <w:rPr>
          <w:b/>
          <w:color w:val="000000" w:themeColor="text1"/>
          <w:sz w:val="22"/>
          <w:szCs w:val="22"/>
        </w:rPr>
        <w:t xml:space="preserve">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8B15AE" w:rsidRDefault="008B15AE" w:rsidP="008B15AE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  <w:t>-Земельный участок полностью расположен в границах полос воздушных подходов аэродрома Клин-5.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 xml:space="preserve">Использовать Земельный участок в соответствии с требованиями: </w:t>
      </w:r>
      <w:r>
        <w:rPr>
          <w:color w:val="0000FF"/>
          <w:sz w:val="22"/>
          <w:szCs w:val="22"/>
        </w:rPr>
        <w:br/>
        <w:t>- Воздушного кодекса</w:t>
      </w:r>
      <w:r>
        <w:rPr>
          <w:color w:val="0000FF"/>
          <w:sz w:val="22"/>
          <w:szCs w:val="22"/>
        </w:rPr>
        <w:t xml:space="preserve"> Российской Федерации; </w:t>
      </w:r>
      <w:r>
        <w:rPr>
          <w:color w:val="0000FF"/>
          <w:sz w:val="22"/>
          <w:szCs w:val="22"/>
        </w:rPr>
        <w:br/>
        <w:t xml:space="preserve">- Федерального закона  Российской Федерации от 01.07.2017 № 135-ФЗ «О внесении изменений в отдельные законодательные акты Российской Федерации в части совершенствования порядка установления </w:t>
      </w:r>
    </w:p>
    <w:p w:rsidR="00AE4C7A" w:rsidRDefault="008B15AE" w:rsidP="008B15AE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и использования приаэродромной территории </w:t>
      </w:r>
      <w:r>
        <w:rPr>
          <w:color w:val="0000FF"/>
          <w:sz w:val="22"/>
          <w:szCs w:val="22"/>
        </w:rPr>
        <w:t>и санитарно-защитной зоны».</w:t>
      </w:r>
    </w:p>
    <w:p w:rsidR="00AE4C7A" w:rsidRDefault="00AE4C7A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AE4C7A" w:rsidRDefault="00AE4C7A">
      <w:pPr>
        <w:tabs>
          <w:tab w:val="left" w:pos="851"/>
        </w:tabs>
        <w:autoSpaceDE w:val="0"/>
        <w:spacing w:line="276" w:lineRule="auto"/>
        <w:jc w:val="both"/>
      </w:pP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участка» (прилагается)</w:t>
      </w:r>
      <w:r>
        <w:rPr>
          <w:color w:val="0000FF"/>
          <w:sz w:val="22"/>
          <w:szCs w:val="22"/>
        </w:rPr>
        <w:t>.</w:t>
      </w: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(прилагаются).</w:t>
      </w:r>
      <w:r>
        <w:rPr>
          <w:rStyle w:val="a4"/>
          <w:color w:val="0000FF"/>
          <w:sz w:val="22"/>
          <w:szCs w:val="22"/>
        </w:rPr>
        <w:footnoteReference w:id="1"/>
      </w:r>
      <w:r>
        <w:rPr>
          <w:sz w:val="22"/>
          <w:szCs w:val="22"/>
        </w:rPr>
        <w:t xml:space="preserve">  </w:t>
      </w:r>
    </w:p>
    <w:p w:rsidR="00AE4C7A" w:rsidRDefault="00AE4C7A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AE4C7A" w:rsidRDefault="008B15AE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</w:t>
      </w:r>
      <w:r>
        <w:rPr>
          <w:b/>
          <w:bCs/>
          <w:color w:val="000000"/>
          <w:sz w:val="22"/>
          <w:szCs w:val="22"/>
          <w:lang w:eastAsia="ru-RU"/>
        </w:rPr>
        <w:t xml:space="preserve"> 1 пункта 1 статьи 39.18. Земельного кодекса Российской Федерации: </w:t>
      </w:r>
    </w:p>
    <w:p w:rsidR="00AE4C7A" w:rsidRDefault="008B15AE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01.11.2025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AE4C7A" w:rsidRDefault="008B15A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https://www.klincity.ru: 01.11.2025.</w:t>
      </w:r>
    </w:p>
    <w:p w:rsidR="00AE4C7A" w:rsidRDefault="00AE4C7A">
      <w:pPr>
        <w:suppressAutoHyphens w:val="0"/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AE4C7A" w:rsidRDefault="00AE4C7A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53 299,92 руб. (Пятьдесят три тысячи двести девяносто девять руб. 92 коп.)</w:t>
      </w:r>
      <w:r>
        <w:rPr>
          <w:sz w:val="22"/>
          <w:szCs w:val="22"/>
        </w:rPr>
        <w:t>, НДС не облагается. Начальная цена предмета аукци</w:t>
      </w:r>
      <w:r>
        <w:rPr>
          <w:sz w:val="22"/>
          <w:szCs w:val="22"/>
        </w:rPr>
        <w:t>она устанавливается в размере ежегодной арендной платы.</w:t>
      </w:r>
    </w:p>
    <w:p w:rsidR="00AE4C7A" w:rsidRDefault="00AE4C7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1 598,99 руб. (Одна тысяча пятьсот девяносто восемь руб. 99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AE4C7A" w:rsidRDefault="00AE4C7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AE4C7A" w:rsidRDefault="008B15AE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15 989,97 руб. (Пятнадцать тысяч девятьсот восемьдесят девять руб. 97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AE4C7A" w:rsidRDefault="00AE4C7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6" w:name="OLE_LINK4"/>
      <w:bookmarkStart w:id="47" w:name="OLE_LINK7"/>
      <w:bookmarkStart w:id="48" w:name="OLE_LINK9"/>
    </w:p>
    <w:p w:rsidR="00AE4C7A" w:rsidRDefault="008B15A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49" w:name="_Hlk130980621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Размер платы Оператору электронной площадки</w:t>
      </w:r>
      <w:r>
        <w:rPr>
          <w:sz w:val="22"/>
          <w:szCs w:val="22"/>
        </w:rPr>
        <w:t xml:space="preserve"> за участие в аукционе, взимаемой с лица признанного победителем аукциона (далее – Победитель), а также иных лиц, с которым договор аренды Земельного участка заключается в соответст</w:t>
      </w:r>
      <w:r>
        <w:rPr>
          <w:sz w:val="22"/>
          <w:szCs w:val="22"/>
        </w:rPr>
        <w:t xml:space="preserve">вии с пунктами 13, 14, 20 и 25 статьи 39.12 Земельного кодекса Российской Федерации установлен в соответствии с Регламентом Оператора электронной площадки </w:t>
      </w:r>
      <w:r>
        <w:rPr>
          <w:sz w:val="22"/>
          <w:szCs w:val="22"/>
        </w:rPr>
        <w:br/>
        <w:t xml:space="preserve">и Инструкциями Претендента/Арендатора, размещенными на электронной площадке (далее - Регламент </w:t>
      </w:r>
      <w:r>
        <w:rPr>
          <w:sz w:val="22"/>
          <w:szCs w:val="22"/>
        </w:rPr>
        <w:br/>
        <w:t>и Ин</w:t>
      </w:r>
      <w:r>
        <w:rPr>
          <w:sz w:val="22"/>
          <w:szCs w:val="22"/>
        </w:rPr>
        <w:t xml:space="preserve">струкции) и размещен по адресу в информационно-телекоммуникационной сети «Интернет»: </w:t>
      </w:r>
      <w:r>
        <w:rPr>
          <w:bCs/>
          <w:sz w:val="22"/>
          <w:szCs w:val="22"/>
        </w:rPr>
        <w:t>www.rts-tender.ru/tariffs/platform-property-sales-tariffs</w:t>
      </w:r>
      <w:r>
        <w:rPr>
          <w:sz w:val="22"/>
          <w:szCs w:val="22"/>
        </w:rPr>
        <w:t xml:space="preserve"> (далее - Гарантийное обеспечение оплаты оказания услуг).</w:t>
      </w:r>
      <w:bookmarkEnd w:id="49"/>
    </w:p>
    <w:p w:rsidR="00AE4C7A" w:rsidRDefault="00AE4C7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(далее – Заявитель) необходимо обес</w:t>
      </w:r>
      <w:r>
        <w:rPr>
          <w:sz w:val="22"/>
          <w:szCs w:val="22"/>
        </w:rPr>
        <w:t>печить на своем аналитическом счете, организованном в электронном виде у Оператора электронной площадки при регистрации (далее – Аналитический счет), наличие денежных средств в размере:</w:t>
      </w:r>
    </w:p>
    <w:p w:rsidR="00AE4C7A" w:rsidRDefault="008B15A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 xml:space="preserve">- Задатка для участия в аукционе на дату рассмотрения заявок в соответствии с требованиями </w:t>
      </w:r>
      <w:r>
        <w:rPr>
          <w:sz w:val="22"/>
          <w:szCs w:val="22"/>
        </w:rPr>
        <w:br/>
        <w:t>Разделов 2.5. и 6 Извещения;</w:t>
      </w:r>
    </w:p>
    <w:p w:rsidR="00AE4C7A" w:rsidRDefault="008B15A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- Гарантийного обеспечения оплаты оказания услуг к моменту подачи заявки в соответствии с требованиями Раздела 7 Извещения.</w:t>
      </w:r>
    </w:p>
    <w:p w:rsidR="00AE4C7A" w:rsidRDefault="00AE4C7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</w:t>
      </w:r>
      <w:r>
        <w:rPr>
          <w:b/>
          <w:bCs/>
          <w:sz w:val="22"/>
          <w:szCs w:val="22"/>
        </w:rPr>
        <w:t xml:space="preserve">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AE4C7A" w:rsidRDefault="00AE4C7A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AE4C7A" w:rsidRDefault="008B15A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23.04.2026 09:00.</w:t>
      </w:r>
      <w:r>
        <w:rPr>
          <w:rStyle w:val="a4"/>
          <w:b/>
          <w:color w:val="0000FF"/>
          <w:sz w:val="22"/>
          <w:szCs w:val="22"/>
        </w:rPr>
        <w:footnoteReference w:id="2"/>
      </w:r>
    </w:p>
    <w:p w:rsidR="00AE4C7A" w:rsidRDefault="008B15AE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AE4C7A" w:rsidRDefault="00AE4C7A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25.05.2026 18:00</w:t>
      </w:r>
      <w:r>
        <w:rPr>
          <w:b/>
          <w:sz w:val="22"/>
          <w:szCs w:val="22"/>
        </w:rPr>
        <w:t>.</w:t>
      </w:r>
    </w:p>
    <w:p w:rsidR="00AE4C7A" w:rsidRDefault="00AE4C7A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26.05.2026</w:t>
      </w:r>
      <w:r>
        <w:rPr>
          <w:color w:val="0000FF"/>
          <w:sz w:val="22"/>
          <w:szCs w:val="22"/>
        </w:rPr>
        <w:t>.</w:t>
      </w:r>
    </w:p>
    <w:p w:rsidR="00AE4C7A" w:rsidRDefault="00AE4C7A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AE4C7A" w:rsidRDefault="00AE4C7A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>2.11. Дата и время начала про</w:t>
      </w:r>
      <w:r>
        <w:rPr>
          <w:b/>
          <w:bCs/>
          <w:sz w:val="22"/>
          <w:szCs w:val="22"/>
        </w:rPr>
        <w:t xml:space="preserve">ведения аукциона: </w:t>
      </w:r>
      <w:r>
        <w:rPr>
          <w:b/>
          <w:color w:val="0000FF"/>
          <w:sz w:val="22"/>
          <w:szCs w:val="22"/>
        </w:rPr>
        <w:t>27.05.2026 12:00.</w:t>
      </w:r>
    </w:p>
    <w:p w:rsidR="00AE4C7A" w:rsidRDefault="00AE4C7A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AE4C7A" w:rsidRDefault="00AE4C7A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AE4C7A" w:rsidRDefault="00AE4C7A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AE4C7A" w:rsidRDefault="008B15A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0" w:name="_Toc479691585"/>
      <w:bookmarkStart w:id="51" w:name="_Toc428969607"/>
      <w:bookmarkStart w:id="52" w:name="_Toc423619378"/>
      <w:bookmarkStart w:id="53" w:name="_Toc419295274"/>
      <w:bookmarkStart w:id="54" w:name="_Toc426462872"/>
      <w:bookmarkStart w:id="55" w:name="__RefHeading__41_520497706"/>
      <w:bookmarkEnd w:id="46"/>
      <w:bookmarkEnd w:id="47"/>
      <w:bookmarkEnd w:id="48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0"/>
      <w:bookmarkEnd w:id="51"/>
      <w:bookmarkEnd w:id="52"/>
      <w:bookmarkEnd w:id="53"/>
      <w:bookmarkEnd w:id="54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AE4C7A" w:rsidRDefault="008B15AE">
      <w:pPr>
        <w:spacing w:line="276" w:lineRule="auto"/>
        <w:ind w:firstLine="420"/>
        <w:jc w:val="both"/>
        <w:rPr>
          <w:sz w:val="22"/>
          <w:szCs w:val="22"/>
        </w:rPr>
      </w:pPr>
      <w:bookmarkStart w:id="56" w:name="_Toc428969608"/>
      <w:bookmarkStart w:id="57" w:name="_Toc426462873"/>
      <w:bookmarkStart w:id="58" w:name="_Toc423619379"/>
      <w:r>
        <w:rPr>
          <w:b/>
          <w:sz w:val="22"/>
          <w:szCs w:val="22"/>
        </w:rPr>
        <w:t xml:space="preserve"> 3.1. </w:t>
      </w:r>
      <w:r>
        <w:rPr>
          <w:sz w:val="22"/>
          <w:szCs w:val="22"/>
        </w:rPr>
        <w:t xml:space="preserve">Извещение о проведении аукциона (далее по тексту - Извещение) размещается на Официальном сайте торгов, Портале ЕАСУЗ, электронной площадке и сайте Арендодателя </w:t>
      </w:r>
      <w:r>
        <w:rPr>
          <w:sz w:val="22"/>
          <w:szCs w:val="22"/>
        </w:rPr>
        <w:t>https://www.klincity.ru.</w:t>
      </w:r>
    </w:p>
    <w:p w:rsidR="00AE4C7A" w:rsidRDefault="008B15AE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AE4C7A" w:rsidRDefault="008B15A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</w:t>
      </w:r>
      <w:r>
        <w:rPr>
          <w:sz w:val="22"/>
          <w:szCs w:val="22"/>
        </w:rPr>
        <w:t>8 Извещения срок приема Заявок.</w:t>
      </w:r>
    </w:p>
    <w:p w:rsidR="00AE4C7A" w:rsidRDefault="008B15A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2 (два) рабочих дня до дня окончания срока приема Заявок через личный кабинет пользователя на Портал</w:t>
      </w:r>
      <w:r>
        <w:rPr>
          <w:sz w:val="22"/>
          <w:szCs w:val="22"/>
        </w:rPr>
        <w:t>е ЕАСУЗ (https://easuz.mosreg.ru/torgi) направляет Запрос на осмотр Земельного участка.</w:t>
      </w:r>
    </w:p>
    <w:p w:rsidR="00AE4C7A" w:rsidRDefault="008B15A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AE4C7A" w:rsidRDefault="008B15AE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 xml:space="preserve">В течение 2 </w:t>
      </w:r>
      <w:r>
        <w:rPr>
          <w:sz w:val="22"/>
          <w:szCs w:val="22"/>
          <w:lang w:val="zh-CN"/>
        </w:rPr>
        <w:t>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AE4C7A" w:rsidRDefault="00AE4C7A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AE4C7A" w:rsidRDefault="008B15A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9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6"/>
      <w:bookmarkEnd w:id="57"/>
      <w:bookmarkEnd w:id="58"/>
      <w:r>
        <w:rPr>
          <w:rFonts w:ascii="Times New Roman" w:hAnsi="Times New Roman"/>
          <w:i w:val="0"/>
          <w:sz w:val="26"/>
          <w:szCs w:val="26"/>
          <w:lang w:val="ru-RU"/>
        </w:rPr>
        <w:t>ям аукциона</w:t>
      </w:r>
      <w:bookmarkEnd w:id="5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0" w:name="_Toc470009552"/>
      <w:bookmarkStart w:id="61" w:name="_Toc423619381"/>
      <w:bookmarkStart w:id="62" w:name="_Toc426462874"/>
      <w:bookmarkStart w:id="63" w:name="_Toc428969609"/>
      <w:bookmarkStart w:id="64" w:name="_Toc419295277"/>
      <w:r>
        <w:rPr>
          <w:sz w:val="22"/>
          <w:szCs w:val="22"/>
          <w:lang w:eastAsia="ru-RU"/>
        </w:rPr>
        <w:t>Заявителем на уч</w:t>
      </w:r>
      <w:r>
        <w:rPr>
          <w:sz w:val="22"/>
          <w:szCs w:val="22"/>
          <w:lang w:eastAsia="ru-RU"/>
        </w:rPr>
        <w:t xml:space="preserve">астие в аукционе (далее – Заявитель)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</w:t>
      </w:r>
      <w:r>
        <w:rPr>
          <w:sz w:val="22"/>
          <w:szCs w:val="22"/>
          <w:lang w:eastAsia="ru-RU"/>
        </w:rPr>
        <w:t xml:space="preserve">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 xml:space="preserve">ПРОШЕДШИЙ РЕГИСТРАЦИЮ (АККРЕДИТАЦИЮ) </w:t>
      </w:r>
      <w:r>
        <w:rPr>
          <w:b/>
          <w:color w:val="FF0000"/>
          <w:sz w:val="22"/>
          <w:szCs w:val="22"/>
          <w:lang w:eastAsia="ru-RU"/>
        </w:rPr>
        <w:t>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на электронной площадке в соответствии с Регламентом и Инструкциями.</w:t>
      </w:r>
    </w:p>
    <w:p w:rsidR="00AE4C7A" w:rsidRDefault="00AE4C7A">
      <w:pPr>
        <w:spacing w:line="276" w:lineRule="auto"/>
        <w:jc w:val="both"/>
        <w:rPr>
          <w:sz w:val="22"/>
          <w:szCs w:val="22"/>
        </w:rPr>
      </w:pPr>
    </w:p>
    <w:p w:rsidR="00AE4C7A" w:rsidRDefault="008B15AE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AE4C7A" w:rsidRDefault="008B15AE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Пройти регистрацию на </w:t>
      </w:r>
      <w:r>
        <w:rPr>
          <w:b/>
          <w:bCs/>
          <w:color w:val="FF0000"/>
          <w:sz w:val="22"/>
          <w:szCs w:val="22"/>
        </w:rPr>
        <w:t>электронной площадке необходимо</w:t>
      </w:r>
      <w:r>
        <w:rPr>
          <w:sz w:val="22"/>
          <w:szCs w:val="22"/>
        </w:rPr>
        <w:t xml:space="preserve"> </w:t>
      </w:r>
    </w:p>
    <w:p w:rsidR="00AE4C7A" w:rsidRDefault="008B15AE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AE4C7A" w:rsidRDefault="00AE4C7A">
      <w:pPr>
        <w:spacing w:line="276" w:lineRule="auto"/>
        <w:ind w:firstLine="426"/>
        <w:rPr>
          <w:sz w:val="22"/>
          <w:szCs w:val="22"/>
        </w:rPr>
      </w:pPr>
    </w:p>
    <w:p w:rsidR="00AE4C7A" w:rsidRDefault="008B15AE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0"/>
    </w:p>
    <w:p w:rsidR="00AE4C7A" w:rsidRDefault="008B15AE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AE4C7A" w:rsidRDefault="008B15AE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 с учетом Раздела </w:t>
      </w:r>
      <w:r>
        <w:rPr>
          <w:sz w:val="22"/>
          <w:szCs w:val="22"/>
          <w:lang w:eastAsia="ru-RU"/>
        </w:rPr>
        <w:br/>
        <w:t>4 и пункта 5</w:t>
      </w:r>
      <w:r>
        <w:rPr>
          <w:sz w:val="22"/>
          <w:szCs w:val="22"/>
          <w:lang w:eastAsia="ru-RU"/>
        </w:rPr>
        <w:t xml:space="preserve">.3 Извещения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AE4C7A" w:rsidRDefault="008B15AE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</w:t>
      </w:r>
      <w:r>
        <w:rPr>
          <w:rFonts w:eastAsia="Calibri"/>
          <w:sz w:val="22"/>
          <w:szCs w:val="22"/>
          <w:lang w:eastAsia="ru-RU"/>
        </w:rPr>
        <w:t>ой площадке Заявителю необходимо иметь ЭП, оформленную в соответствии с требованиями действующего законодательства.</w:t>
      </w:r>
    </w:p>
    <w:p w:rsidR="00AE4C7A" w:rsidRDefault="008B15AE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AE4C7A" w:rsidRDefault="008B15AE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</w:t>
      </w:r>
      <w:r>
        <w:rPr>
          <w:sz w:val="22"/>
          <w:szCs w:val="22"/>
        </w:rPr>
        <w:t xml:space="preserve">и от имени Заявителя действует иное лицо (далее - Доверенное лицо), Заявителю </w:t>
      </w:r>
      <w:r>
        <w:rPr>
          <w:sz w:val="22"/>
          <w:szCs w:val="22"/>
        </w:rPr>
        <w:br/>
        <w:t xml:space="preserve"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</w:t>
      </w:r>
      <w:r>
        <w:rPr>
          <w:sz w:val="22"/>
          <w:szCs w:val="22"/>
        </w:rPr>
        <w:t>5.3 Извещения.</w:t>
      </w:r>
    </w:p>
    <w:p w:rsidR="00AE4C7A" w:rsidRDefault="00AE4C7A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AE4C7A" w:rsidRDefault="008B15AE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AE4C7A" w:rsidRDefault="00AE4C7A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обеспечивает наличие денежных средств на Аналитическом счете </w:t>
      </w:r>
      <w:r>
        <w:rPr>
          <w:sz w:val="22"/>
          <w:szCs w:val="22"/>
        </w:rPr>
        <w:br/>
        <w:t>в размере, не менее суммы задатка, указанного в пункте 2.5 Извещ</w:t>
      </w:r>
      <w:r>
        <w:rPr>
          <w:sz w:val="22"/>
          <w:szCs w:val="22"/>
        </w:rPr>
        <w:t xml:space="preserve">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AE4C7A" w:rsidRDefault="00AE4C7A">
      <w:pPr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AE4C7A" w:rsidRDefault="008B15A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</w:t>
      </w:r>
      <w:r>
        <w:rPr>
          <w:b/>
          <w:sz w:val="22"/>
          <w:szCs w:val="22"/>
        </w:rPr>
        <w:t xml:space="preserve">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AE4C7A" w:rsidRDefault="008B15AE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AE4C7A" w:rsidRDefault="008B15AE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AE4C7A" w:rsidRDefault="008B15AE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AE4C7A" w:rsidRDefault="008B15AE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AE4C7A" w:rsidRDefault="00AE4C7A">
      <w:pPr>
        <w:spacing w:line="276" w:lineRule="auto"/>
        <w:jc w:val="both"/>
        <w:rPr>
          <w:b/>
          <w:bCs/>
          <w:sz w:val="22"/>
          <w:szCs w:val="22"/>
        </w:rPr>
      </w:pPr>
    </w:p>
    <w:p w:rsidR="00AE4C7A" w:rsidRDefault="008B15AE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AE4C7A" w:rsidRDefault="008B15AE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«Внесение гарантийного обеспечения по Соглашению о внесении гарантийног</w:t>
      </w:r>
      <w:r>
        <w:rPr>
          <w:b/>
          <w:bCs/>
          <w:sz w:val="22"/>
          <w:szCs w:val="22"/>
        </w:rPr>
        <w:t xml:space="preserve">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AE4C7A" w:rsidRDefault="00AE4C7A">
      <w:pPr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Аналитическом счете в соответствии с Регламентом и Инструкциями учитываются на Аналитическом счете Заявителя, открытом Оператором электронной пло</w:t>
      </w:r>
      <w:r>
        <w:rPr>
          <w:sz w:val="22"/>
          <w:szCs w:val="22"/>
        </w:rPr>
        <w:t xml:space="preserve">щадки при регистрации. 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Денежные средства в размере, равном задатку, указанному в пункте 2.5 Извещения, блокируются Оператором электронной площадки на Аналитическом счете Заявителя в соответствии с Регламентом и Инструкциями. Основанием для блокирования де</w:t>
      </w:r>
      <w:r>
        <w:rPr>
          <w:sz w:val="22"/>
          <w:szCs w:val="22"/>
        </w:rPr>
        <w:t>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задатка является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 xml:space="preserve"> Прекращение блокирования денежных средств на Аналитическом счете Заявителя в соответствии </w:t>
      </w:r>
      <w:r>
        <w:rPr>
          <w:sz w:val="22"/>
          <w:szCs w:val="22"/>
        </w:rPr>
        <w:br/>
        <w:t>с Регламентом и Инструкциями производится Оператором электронной площадки.</w:t>
      </w:r>
    </w:p>
    <w:p w:rsidR="00AE4C7A" w:rsidRDefault="008B15AE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</w:t>
      </w:r>
      <w:r>
        <w:rPr>
          <w:sz w:val="22"/>
          <w:szCs w:val="22"/>
        </w:rPr>
        <w:t xml:space="preserve">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AE4C7A" w:rsidRDefault="008B15AE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 и 25 статьи 39.12 Земельного коде</w:t>
      </w:r>
      <w:r>
        <w:rPr>
          <w:sz w:val="22"/>
          <w:szCs w:val="22"/>
        </w:rPr>
        <w:t>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AE4C7A" w:rsidRDefault="008B15AE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sz w:val="22"/>
          <w:szCs w:val="22"/>
        </w:rPr>
        <w:t>Зад</w:t>
      </w:r>
      <w:r>
        <w:rPr>
          <w:sz w:val="22"/>
          <w:szCs w:val="22"/>
        </w:rPr>
        <w:t>атки, внесенные указанными в настоящем пункте лицами, не заключившими в установленном в Извещении порядке договора аренды земельного участка вследствие уклонения от заключения указанного договора, не возвращаются.</w:t>
      </w:r>
    </w:p>
    <w:p w:rsidR="00AE4C7A" w:rsidRDefault="00AE4C7A">
      <w:pPr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spacing w:line="276" w:lineRule="auto"/>
        <w:ind w:firstLine="426"/>
        <w:jc w:val="both"/>
        <w:rPr>
          <w:b/>
          <w:sz w:val="26"/>
          <w:szCs w:val="26"/>
        </w:rPr>
      </w:pPr>
      <w:r>
        <w:rPr>
          <w:b/>
          <w:bCs/>
          <w:iCs/>
          <w:sz w:val="26"/>
          <w:szCs w:val="26"/>
        </w:rPr>
        <w:t>7.</w:t>
      </w:r>
      <w:r>
        <w:rPr>
          <w:i/>
          <w:sz w:val="26"/>
          <w:szCs w:val="26"/>
        </w:rPr>
        <w:t> </w:t>
      </w:r>
      <w:r>
        <w:rPr>
          <w:b/>
          <w:sz w:val="26"/>
          <w:szCs w:val="26"/>
        </w:rPr>
        <w:t>Порядок внесения, блокирования и прекр</w:t>
      </w:r>
      <w:r>
        <w:rPr>
          <w:b/>
          <w:sz w:val="26"/>
          <w:szCs w:val="26"/>
        </w:rPr>
        <w:t>ащения блокирования Гарантийного обеспечение оплаты оказания услуг</w:t>
      </w:r>
    </w:p>
    <w:p w:rsidR="00AE4C7A" w:rsidRDefault="00AE4C7A">
      <w:pPr>
        <w:spacing w:line="276" w:lineRule="auto"/>
        <w:ind w:firstLine="426"/>
        <w:jc w:val="both"/>
        <w:rPr>
          <w:b/>
          <w:sz w:val="22"/>
          <w:szCs w:val="22"/>
        </w:rPr>
      </w:pPr>
    </w:p>
    <w:p w:rsidR="00AE4C7A" w:rsidRDefault="008B15AE">
      <w:pPr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7.1. </w:t>
      </w:r>
      <w:r>
        <w:rPr>
          <w:bCs/>
          <w:color w:val="FF0000"/>
          <w:sz w:val="22"/>
          <w:szCs w:val="22"/>
        </w:rPr>
        <w:t>Внимание!</w:t>
      </w:r>
      <w:r>
        <w:rPr>
          <w:bCs/>
          <w:sz w:val="22"/>
          <w:szCs w:val="22"/>
        </w:rPr>
        <w:t xml:space="preserve"> К моменту подачи заявки на участие в аукционе в соответствии с Регламентом </w:t>
      </w:r>
      <w:r>
        <w:rPr>
          <w:bCs/>
          <w:sz w:val="22"/>
          <w:szCs w:val="22"/>
        </w:rPr>
        <w:br/>
        <w:t xml:space="preserve">и Инструкциями Заявителю необходимо обеспечить на своем Аналитическом счете наличие Гарантийного </w:t>
      </w:r>
      <w:r>
        <w:rPr>
          <w:bCs/>
          <w:sz w:val="22"/>
          <w:szCs w:val="22"/>
        </w:rPr>
        <w:t>обеспечения оплаты оказания услуг.</w:t>
      </w:r>
    </w:p>
    <w:p w:rsidR="00AE4C7A" w:rsidRDefault="008B15AE">
      <w:pPr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7.2. </w:t>
      </w:r>
      <w:r>
        <w:rPr>
          <w:bCs/>
          <w:sz w:val="22"/>
          <w:szCs w:val="22"/>
        </w:rPr>
        <w:t xml:space="preserve">В целях исполнения требований о внесении Гарантийного обеспечения оплаты оказания </w:t>
      </w:r>
      <w:r>
        <w:rPr>
          <w:bCs/>
          <w:sz w:val="22"/>
          <w:szCs w:val="22"/>
        </w:rPr>
        <w:br/>
        <w:t xml:space="preserve">услуг Заявитель обеспечивает наличие денежных средства </w:t>
      </w:r>
      <w:r>
        <w:rPr>
          <w:sz w:val="22"/>
          <w:szCs w:val="22"/>
        </w:rPr>
        <w:t>на Аналитическом счете</w:t>
      </w:r>
      <w:r>
        <w:rPr>
          <w:bCs/>
          <w:sz w:val="22"/>
          <w:szCs w:val="22"/>
        </w:rPr>
        <w:br/>
      </w:r>
      <w:r>
        <w:rPr>
          <w:bCs/>
          <w:sz w:val="22"/>
          <w:szCs w:val="22"/>
        </w:rPr>
        <w:lastRenderedPageBreak/>
        <w:t>в размере, установленном в соответствии Регламентом и И</w:t>
      </w:r>
      <w:r>
        <w:rPr>
          <w:bCs/>
          <w:sz w:val="22"/>
          <w:szCs w:val="22"/>
        </w:rPr>
        <w:t xml:space="preserve">нструкциями и размещенном по адресу </w:t>
      </w:r>
      <w:r>
        <w:rPr>
          <w:bCs/>
          <w:sz w:val="22"/>
          <w:szCs w:val="22"/>
        </w:rPr>
        <w:br/>
        <w:t xml:space="preserve">в информационно-телекоммуникационной сети «Интернет»: </w:t>
      </w:r>
      <w:hyperlink r:id="rId8" w:history="1">
        <w:r>
          <w:rPr>
            <w:bCs/>
            <w:color w:val="0000FF"/>
            <w:sz w:val="22"/>
            <w:szCs w:val="22"/>
            <w:u w:val="single"/>
          </w:rPr>
          <w:t>www.rts-tender.ru/tariffs/platform-property-sales-tariffs</w:t>
        </w:r>
      </w:hyperlink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>.</w:t>
      </w:r>
    </w:p>
    <w:p w:rsidR="00AE4C7A" w:rsidRDefault="008B15AE">
      <w:pPr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Перечисление денежных средств производится в соответствии с Регламентом и Инструкциями </w:t>
      </w:r>
      <w:r>
        <w:rPr>
          <w:bCs/>
          <w:sz w:val="22"/>
          <w:szCs w:val="22"/>
        </w:rPr>
        <w:br/>
        <w:t>по следующим реквизитам:</w:t>
      </w:r>
    </w:p>
    <w:p w:rsidR="00AE4C7A" w:rsidRDefault="00AE4C7A">
      <w:pPr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Получатель платежа:</w:t>
      </w:r>
      <w:r>
        <w:rPr>
          <w:sz w:val="22"/>
          <w:szCs w:val="22"/>
        </w:rPr>
        <w:t xml:space="preserve"> Общество с ограниченной ответственностью «РТС-тендер»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«Корпоративный» ПАО «Совкомбанк»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БИК 04</w:t>
      </w:r>
      <w:r>
        <w:rPr>
          <w:sz w:val="22"/>
          <w:szCs w:val="22"/>
        </w:rPr>
        <w:t>4525360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AE4C7A" w:rsidRDefault="008B15AE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AE4C7A" w:rsidRDefault="00AE4C7A">
      <w:pPr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AE4C7A" w:rsidRDefault="008B15AE">
      <w:pPr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bCs/>
          <w:sz w:val="22"/>
          <w:szCs w:val="22"/>
        </w:rPr>
        <w:t xml:space="preserve">.». </w:t>
      </w:r>
    </w:p>
    <w:p w:rsidR="00AE4C7A" w:rsidRDefault="00AE4C7A">
      <w:pPr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7.3.  </w:t>
      </w:r>
      <w:r>
        <w:rPr>
          <w:sz w:val="22"/>
          <w:szCs w:val="22"/>
        </w:rPr>
        <w:t>Прекращение блокирования и списание средств Гарантийного обеспечения оплаты оказания услуг производится в порядке, установленном Регламентом и Инструкциями.</w:t>
      </w:r>
    </w:p>
    <w:p w:rsidR="00AE4C7A" w:rsidRDefault="00AE4C7A">
      <w:pPr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5" w:name="__RefHeading__68_1698952488"/>
      <w:bookmarkStart w:id="66" w:name="__RefHeading__53_520497706"/>
      <w:bookmarkStart w:id="67" w:name="_Toc479691587"/>
      <w:bookmarkEnd w:id="61"/>
      <w:bookmarkEnd w:id="62"/>
      <w:bookmarkEnd w:id="63"/>
      <w:bookmarkEnd w:id="64"/>
      <w:bookmarkEnd w:id="65"/>
      <w:bookmarkEnd w:id="66"/>
      <w:r>
        <w:rPr>
          <w:rFonts w:ascii="Times New Roman" w:hAnsi="Times New Roman"/>
          <w:i w:val="0"/>
          <w:sz w:val="26"/>
          <w:szCs w:val="26"/>
          <w:lang w:val="ru-RU"/>
        </w:rPr>
        <w:t>8. Порядок, форма и срок приема и отзыва Заявок</w:t>
      </w:r>
      <w:bookmarkEnd w:id="67"/>
    </w:p>
    <w:p w:rsidR="00AE4C7A" w:rsidRDefault="00AE4C7A">
      <w:pPr>
        <w:spacing w:line="276" w:lineRule="auto"/>
        <w:jc w:val="center"/>
        <w:rPr>
          <w:b/>
          <w:sz w:val="4"/>
          <w:szCs w:val="4"/>
        </w:rPr>
      </w:pP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> Прием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bCs/>
          <w:sz w:val="22"/>
          <w:szCs w:val="22"/>
        </w:rPr>
        <w:t xml:space="preserve"> Заявитель с учетом требований Разделов 4, 5, 6, 7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 xml:space="preserve">и Инструкциями. Информация по </w:t>
      </w:r>
      <w:r>
        <w:rPr>
          <w:sz w:val="22"/>
          <w:szCs w:val="22"/>
        </w:rPr>
        <w:t>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8.3.</w:t>
      </w:r>
      <w:r>
        <w:rPr>
          <w:bCs/>
          <w:sz w:val="22"/>
          <w:szCs w:val="22"/>
        </w:rPr>
        <w:t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в</w:t>
      </w:r>
      <w:r>
        <w:rPr>
          <w:bCs/>
          <w:sz w:val="22"/>
          <w:szCs w:val="22"/>
        </w:rPr>
        <w:t xml:space="preserve">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копии документов, удостоверяющих личность заявителя (дл</w:t>
      </w:r>
      <w:r>
        <w:rPr>
          <w:bCs/>
          <w:sz w:val="22"/>
          <w:szCs w:val="22"/>
        </w:rPr>
        <w:t xml:space="preserve">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документы, подтверждающие внесение задатка</w:t>
      </w:r>
      <w:r>
        <w:rPr>
          <w:bCs/>
          <w:sz w:val="20"/>
          <w:szCs w:val="22"/>
        </w:rPr>
        <w:t>.*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18"/>
          <w:szCs w:val="22"/>
        </w:rPr>
      </w:pPr>
      <w:r>
        <w:rPr>
          <w:bCs/>
          <w:sz w:val="18"/>
          <w:szCs w:val="22"/>
        </w:rPr>
        <w:t>*При подаче Заявителем Заявки в соответствии с Регламентом и Инструкциями, информация о внесении Заявителем задатка форми</w:t>
      </w:r>
      <w:r>
        <w:rPr>
          <w:bCs/>
          <w:sz w:val="18"/>
          <w:szCs w:val="22"/>
        </w:rPr>
        <w:t>руется Оператором электронной площадки и направляется Организатору аукциона.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8.4.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8.5. </w:t>
      </w:r>
      <w:r>
        <w:rPr>
          <w:bCs/>
          <w:sz w:val="22"/>
          <w:szCs w:val="22"/>
        </w:rPr>
        <w:t>Заявка и прилагае</w:t>
      </w:r>
      <w:r>
        <w:rPr>
          <w:bCs/>
          <w:sz w:val="22"/>
          <w:szCs w:val="22"/>
        </w:rPr>
        <w:t xml:space="preserve">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</w:t>
      </w:r>
      <w:r>
        <w:rPr>
          <w:bCs/>
          <w:sz w:val="22"/>
          <w:szCs w:val="22"/>
        </w:rPr>
        <w:t xml:space="preserve">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8.6.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 предоставления Заявки, подписанной ЭП лица, не </w:t>
      </w:r>
      <w:r>
        <w:rPr>
          <w:bCs/>
          <w:sz w:val="22"/>
          <w:szCs w:val="22"/>
        </w:rPr>
        <w:t>уполномоченного действовать от имени Заявителя;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дня и времени окончания срока приема Заявок.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</w:t>
      </w:r>
      <w:r>
        <w:rPr>
          <w:bCs/>
          <w:sz w:val="22"/>
          <w:szCs w:val="22"/>
        </w:rPr>
        <w:t>овременно с возвратом Заявки Оператор электронной площадки уведомляет Заявителя об основаниях ее возврата.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8.7. </w:t>
      </w:r>
      <w:r>
        <w:rPr>
          <w:sz w:val="22"/>
          <w:szCs w:val="22"/>
        </w:rPr>
        <w:t>В случае отсутствия у Оператора электронной площадки оснований возврата Заявки Заявителю, Опер</w:t>
      </w:r>
      <w:r>
        <w:rPr>
          <w:sz w:val="22"/>
          <w:szCs w:val="22"/>
        </w:rPr>
        <w:t xml:space="preserve">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</w:r>
      <w:r>
        <w:rPr>
          <w:bCs/>
          <w:sz w:val="22"/>
          <w:szCs w:val="22"/>
        </w:rPr>
        <w:lastRenderedPageBreak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8.8. </w:t>
      </w:r>
      <w:r>
        <w:rPr>
          <w:bCs/>
          <w:sz w:val="22"/>
          <w:szCs w:val="22"/>
        </w:rPr>
        <w:t>Заявитель вправе ото</w:t>
      </w:r>
      <w:r>
        <w:rPr>
          <w:bCs/>
          <w:sz w:val="22"/>
          <w:szCs w:val="22"/>
        </w:rPr>
        <w:t xml:space="preserve">звать Заявку в любое время до установленных даты и времени окончания срока приема Заявок (пункт 2.8 Извещения)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8.9. </w:t>
      </w:r>
      <w:bookmarkStart w:id="68" w:name="_Toc426462877"/>
      <w:bookmarkStart w:id="69" w:name="_Toc428969612"/>
      <w:bookmarkStart w:id="70" w:name="_Toc423619380"/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</w:t>
      </w:r>
      <w:r>
        <w:rPr>
          <w:bCs/>
          <w:sz w:val="22"/>
          <w:szCs w:val="22"/>
        </w:rPr>
        <w:t>нчания срока приема Заявок (пункт 2.8 Извещения) в порядке, установленном пунктами 8.1-8.6 Извещения.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8.10. 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>указанные в пункте 2.8 Извещения.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8.11.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8.12.</w:t>
      </w:r>
      <w:r>
        <w:rPr>
          <w:sz w:val="22"/>
          <w:szCs w:val="22"/>
        </w:rPr>
        <w:t xml:space="preserve"> После окончания срока приема Заявок (пункт 2.8 Извещения) Оператор электронной площадки направляет </w:t>
      </w:r>
      <w:r>
        <w:rPr>
          <w:sz w:val="22"/>
          <w:szCs w:val="22"/>
        </w:rPr>
        <w:t>Заявки Организатору аукциона в соответствии с Регламентом и Инструкциями.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8.13. </w:t>
      </w:r>
      <w:r>
        <w:rPr>
          <w:sz w:val="22"/>
          <w:szCs w:val="22"/>
        </w:rPr>
        <w:t>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</w:t>
      </w:r>
      <w:r>
        <w:rPr>
          <w:sz w:val="22"/>
          <w:szCs w:val="22"/>
        </w:rPr>
        <w:t>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</w:t>
      </w:r>
      <w:r>
        <w:rPr>
          <w:sz w:val="22"/>
          <w:szCs w:val="22"/>
        </w:rPr>
        <w:t>ргов, Портале ЕАСУЗ, электронной площадке и сайте Арендодателя.</w:t>
      </w:r>
    </w:p>
    <w:p w:rsidR="00AE4C7A" w:rsidRDefault="00AE4C7A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AE4C7A" w:rsidRDefault="008B15A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Аукционная комиссия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</w:t>
      </w:r>
      <w:r>
        <w:rPr>
          <w:sz w:val="22"/>
          <w:szCs w:val="22"/>
        </w:rPr>
        <w:t>ствия требованиям, установленным Извещением;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 на участие в аукц</w:t>
      </w:r>
      <w:r>
        <w:rPr>
          <w:sz w:val="22"/>
          <w:szCs w:val="22"/>
        </w:rPr>
        <w:t>ионе, подписываемым всеми присутствующими членами Аукционной комиссией;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</w:t>
      </w:r>
      <w:r>
        <w:rPr>
          <w:sz w:val="22"/>
          <w:szCs w:val="22"/>
        </w:rPr>
        <w:t xml:space="preserve"> процентов общего числа ее членов, при этом общее число членов Аукционной комиссии должно быть не менее пяти человек.</w:t>
      </w:r>
    </w:p>
    <w:p w:rsidR="00AE4C7A" w:rsidRDefault="00AE4C7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10. Порядок рассмотрения Заявок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10.2.</w:t>
      </w:r>
      <w:r>
        <w:rPr>
          <w:sz w:val="22"/>
          <w:szCs w:val="22"/>
        </w:rPr>
        <w:t xml:space="preserve"> Заявитель не допускается к участию в</w:t>
      </w:r>
      <w:r>
        <w:rPr>
          <w:sz w:val="22"/>
          <w:szCs w:val="22"/>
        </w:rPr>
        <w:t xml:space="preserve"> аукционе в следующих случаях: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 на участие в аукционе;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подача Заявки лицом, которое в </w:t>
      </w:r>
      <w:r>
        <w:rPr>
          <w:sz w:val="22"/>
          <w:szCs w:val="22"/>
        </w:rPr>
        <w:t>соответствии с Земельным кодексом Российской Федерации и другими федеральными законами не имеет права быть Участником и приобрести земельный участок в аренду;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</w:t>
      </w:r>
      <w:r>
        <w:rPr>
          <w:sz w:val="22"/>
          <w:szCs w:val="22"/>
        </w:rPr>
        <w:t>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</w:t>
      </w:r>
      <w:r>
        <w:rPr>
          <w:sz w:val="22"/>
          <w:szCs w:val="22"/>
        </w:rPr>
        <w:t xml:space="preserve"> площадки в соответствии с Регламентом и Инструкциями: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</w:t>
      </w:r>
      <w:r>
        <w:rPr>
          <w:sz w:val="22"/>
          <w:szCs w:val="22"/>
        </w:rPr>
        <w:t>ных в пункте 2.11 Извещении дня и времени начала проведения аукциона;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размещает Протокол рассмотрения заявок на участие в аукционе на электронной площадке.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10.4.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</w:t>
      </w:r>
      <w:r>
        <w:rPr>
          <w:sz w:val="22"/>
          <w:szCs w:val="22"/>
        </w:rPr>
        <w:t>кол рассмотрения заявок на участие в аукционе на электронной площадке не позднее, чем на следующий рабочий день после дня подписания указанного протокола.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10.5.</w:t>
      </w:r>
      <w:r>
        <w:rPr>
          <w:sz w:val="22"/>
          <w:szCs w:val="22"/>
        </w:rPr>
        <w:t xml:space="preserve"> Заявитель, в соответствии с полученным им уведомлением Участника, в соответствии </w:t>
      </w:r>
      <w:r>
        <w:rPr>
          <w:bCs/>
          <w:sz w:val="22"/>
          <w:szCs w:val="22"/>
        </w:rPr>
        <w:t xml:space="preserve">с Регламентом </w:t>
      </w:r>
      <w:r>
        <w:rPr>
          <w:bCs/>
          <w:sz w:val="22"/>
          <w:szCs w:val="22"/>
        </w:rPr>
        <w:t xml:space="preserve">и Инструкциями </w:t>
      </w:r>
      <w:r>
        <w:rPr>
          <w:sz w:val="22"/>
          <w:szCs w:val="22"/>
        </w:rPr>
        <w:t>считается участвующим в аукционе с даты и времени начала проведения аукциона, указанных в пункте 2.11 Извещения.</w:t>
      </w:r>
      <w:bookmarkStart w:id="71" w:name="_Toc423619386"/>
      <w:bookmarkStart w:id="72" w:name="_Toc426462880"/>
      <w:bookmarkStart w:id="73" w:name="_Toc428969615"/>
      <w:bookmarkStart w:id="74" w:name="_Toc419295282"/>
      <w:bookmarkEnd w:id="68"/>
      <w:bookmarkEnd w:id="69"/>
      <w:bookmarkEnd w:id="70"/>
    </w:p>
    <w:p w:rsidR="00AE4C7A" w:rsidRDefault="00AE4C7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11. Порядок проведения аукциона</w:t>
      </w:r>
      <w:bookmarkEnd w:id="71"/>
      <w:bookmarkEnd w:id="72"/>
      <w:bookmarkEnd w:id="73"/>
      <w:bookmarkEnd w:id="74"/>
      <w:bookmarkEnd w:id="75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AE4C7A" w:rsidRDefault="008B15A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6" w:name="_Toc426365734"/>
      <w:bookmarkStart w:id="77" w:name="_Toc429992738"/>
      <w:r>
        <w:rPr>
          <w:b/>
          <w:bCs/>
          <w:sz w:val="22"/>
          <w:szCs w:val="22"/>
        </w:rPr>
        <w:t>11.1.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AE4C7A" w:rsidRDefault="008B15A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AE4C7A" w:rsidRDefault="00AE4C7A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8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78"/>
    </w:p>
    <w:p w:rsidR="00AE4C7A" w:rsidRDefault="00AE4C7A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AE4C7A" w:rsidRDefault="008B15A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11.3. </w:t>
      </w:r>
      <w:r>
        <w:rPr>
          <w:bCs/>
          <w:sz w:val="22"/>
          <w:szCs w:val="22"/>
        </w:rPr>
        <w:t>Процедура аукциона начинается в день и время</w:t>
      </w:r>
      <w:r>
        <w:rPr>
          <w:bCs/>
          <w:sz w:val="22"/>
          <w:szCs w:val="22"/>
        </w:rPr>
        <w:t>, указанные в пункте 2.11 Извещения.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11.4. </w:t>
      </w:r>
      <w:r>
        <w:rPr>
          <w:bCs/>
          <w:sz w:val="22"/>
          <w:szCs w:val="22"/>
        </w:rPr>
        <w:t>Аукцион проводится путем повышения Начальной цены Предмета аукциона на «шаг аукциона», установленные пунктом 2.5 Извещения, до завершения аукциона в соответствии с пунктом 11.7.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11.5.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(десяти) ми</w:t>
      </w:r>
      <w:r>
        <w:rPr>
          <w:sz w:val="22"/>
          <w:szCs w:val="22"/>
          <w:lang w:eastAsia="en-US"/>
        </w:rPr>
        <w:t>нут со времени начала проведения процедуры аукциона не поступило ни одного предложения о цене Предмета аукциона, которое предусматривало бы более высокую цену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</w:t>
      </w:r>
      <w:r>
        <w:rPr>
          <w:sz w:val="22"/>
          <w:szCs w:val="22"/>
          <w:lang w:eastAsia="en-US"/>
        </w:rPr>
        <w:t>ощадки.</w:t>
      </w:r>
    </w:p>
    <w:p w:rsidR="00AE4C7A" w:rsidRDefault="008B15AE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11.6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</w:t>
      </w:r>
    </w:p>
    <w:p w:rsidR="00AE4C7A" w:rsidRDefault="008B15AE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11.7.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</w:t>
      </w:r>
      <w:r>
        <w:rPr>
          <w:bCs/>
          <w:sz w:val="22"/>
          <w:szCs w:val="22"/>
          <w:lang w:eastAsia="en-US"/>
        </w:rPr>
        <w:t>е предусматривало бы более высокую цену Предмета аукциона.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11.8.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предложивший наибольшую цену Предмета аукциона.</w:t>
      </w:r>
    </w:p>
    <w:p w:rsidR="00AE4C7A" w:rsidRDefault="008B15AE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11.9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>в электронном журнале, ко</w:t>
      </w:r>
      <w:r>
        <w:rPr>
          <w:bCs/>
          <w:sz w:val="22"/>
          <w:szCs w:val="22"/>
        </w:rPr>
        <w:t>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Один экземпляр Протокола о результатах аукциона пе</w:t>
      </w:r>
      <w:r>
        <w:rPr>
          <w:bCs/>
          <w:sz w:val="22"/>
          <w:szCs w:val="22"/>
        </w:rPr>
        <w:t>редается Победителю аукциона.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11.10.</w:t>
      </w:r>
      <w:r>
        <w:rPr>
          <w:b/>
          <w:bCs/>
          <w:sz w:val="22"/>
          <w:szCs w:val="22"/>
          <w:lang w:val="en-US"/>
        </w:rPr>
        <w:t> </w:t>
      </w:r>
      <w:bookmarkStart w:id="79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79"/>
      <w:r>
        <w:rPr>
          <w:bCs/>
          <w:sz w:val="22"/>
          <w:szCs w:val="22"/>
          <w:lang w:eastAsia="en-US"/>
        </w:rPr>
        <w:t>.</w:t>
      </w:r>
    </w:p>
    <w:p w:rsidR="00AE4C7A" w:rsidRDefault="008B15AE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11.11.</w:t>
      </w:r>
      <w:r>
        <w:rPr>
          <w:bCs/>
          <w:sz w:val="22"/>
          <w:szCs w:val="22"/>
        </w:rPr>
        <w:t> После завершения аукциона Оператор электронной площадки размещает Протокол о результатах аукциона на электронной пл</w:t>
      </w:r>
      <w:r>
        <w:rPr>
          <w:bCs/>
          <w:sz w:val="22"/>
          <w:szCs w:val="22"/>
        </w:rPr>
        <w:t xml:space="preserve">ощадке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AE4C7A" w:rsidRDefault="008B15AE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в течение одного рабочего дня со дня его подписания.</w:t>
      </w:r>
    </w:p>
    <w:p w:rsidR="00AE4C7A" w:rsidRDefault="008B15AE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</w:t>
      </w:r>
      <w:r>
        <w:rPr>
          <w:sz w:val="22"/>
          <w:szCs w:val="22"/>
        </w:rPr>
        <w:t xml:space="preserve"> срока подачи Заявок была подана только одна Заявка;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всех Заявителей; 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</w:t>
      </w:r>
      <w:r>
        <w:rPr>
          <w:sz w:val="22"/>
          <w:szCs w:val="22"/>
        </w:rPr>
        <w:t xml:space="preserve"> Заявок принято решение о допуске к участию в Аукционе и признании Участником только одного Заявителя;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- в случае если в течение 10 (десяти) минут после начала проведения аукциона не поступило ни одного предложения о цене Предмета аукциона, которое предусм</w:t>
      </w:r>
      <w:r>
        <w:rPr>
          <w:sz w:val="22"/>
          <w:szCs w:val="22"/>
        </w:rPr>
        <w:t>атривало бы более высокую цену Предмета аукциона.</w:t>
      </w:r>
    </w:p>
    <w:p w:rsidR="00AE4C7A" w:rsidRDefault="00AE4C7A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AE4C7A" w:rsidRDefault="008B15AE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0" w:name="_Toc479691592"/>
      <w:r>
        <w:rPr>
          <w:rFonts w:ascii="Times New Roman" w:hAnsi="Times New Roman"/>
          <w:i w:val="0"/>
          <w:sz w:val="26"/>
          <w:szCs w:val="26"/>
          <w:lang w:val="ru-RU"/>
        </w:rPr>
        <w:t>12. Условия и сроки заключения договора аренды земельного участка</w:t>
      </w:r>
      <w:bookmarkEnd w:id="76"/>
      <w:bookmarkEnd w:id="77"/>
      <w:bookmarkEnd w:id="80"/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81" w:name="_Ref368517744"/>
      <w:r>
        <w:rPr>
          <w:b/>
          <w:bCs/>
          <w:sz w:val="22"/>
          <w:szCs w:val="22"/>
        </w:rPr>
        <w:t>12.1</w:t>
      </w:r>
      <w:r>
        <w:rPr>
          <w:sz w:val="22"/>
          <w:szCs w:val="22"/>
        </w:rPr>
        <w:t>. Заключение договора аренды Земельного участка (</w:t>
      </w:r>
      <w:bookmarkStart w:id="82" w:name="_Hlk130986499"/>
      <w:r>
        <w:rPr>
          <w:color w:val="0000FF"/>
          <w:sz w:val="22"/>
          <w:szCs w:val="22"/>
        </w:rPr>
        <w:t>прилагается</w:t>
      </w:r>
      <w:bookmarkEnd w:id="82"/>
      <w:r>
        <w:rPr>
          <w:sz w:val="22"/>
          <w:szCs w:val="22"/>
        </w:rPr>
        <w:t>) осуществляется в порядке, предусмотренном Гражданским кодексом Российской</w:t>
      </w:r>
      <w:r>
        <w:rPr>
          <w:sz w:val="22"/>
          <w:szCs w:val="22"/>
        </w:rPr>
        <w:t xml:space="preserve">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</w:t>
      </w:r>
      <w:r>
        <w:rPr>
          <w:sz w:val="22"/>
          <w:szCs w:val="22"/>
        </w:rPr>
        <w:t xml:space="preserve">вителя Арендодателя и победителя аукциона или иного лица, с которым заключается договор аренды Земельного участка в соответствии с Земельным кодексом Российской Федерации в Личном кабинете Арендатора по адресу </w:t>
      </w:r>
      <w:bookmarkStart w:id="83" w:name="_Hlk130986518"/>
      <w:r>
        <w:rPr>
          <w:sz w:val="22"/>
          <w:szCs w:val="22"/>
        </w:rPr>
        <w:t>arenda.mosreg.ru</w:t>
      </w:r>
      <w:bookmarkEnd w:id="83"/>
      <w:r>
        <w:rPr>
          <w:sz w:val="22"/>
          <w:szCs w:val="22"/>
        </w:rPr>
        <w:t xml:space="preserve"> (далее – ЛКА).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12.3.</w:t>
      </w:r>
      <w:r>
        <w:rPr>
          <w:sz w:val="22"/>
          <w:szCs w:val="22"/>
        </w:rPr>
        <w:t xml:space="preserve"> Не допус</w:t>
      </w:r>
      <w:r>
        <w:rPr>
          <w:sz w:val="22"/>
          <w:szCs w:val="22"/>
        </w:rPr>
        <w:t xml:space="preserve">кается заключение договора аренды земельного участка ранее чем через 10 (десять) дней </w:t>
      </w:r>
      <w:r>
        <w:rPr>
          <w:sz w:val="22"/>
          <w:szCs w:val="22"/>
        </w:rPr>
        <w:br/>
        <w:t>со дня размещения протокола рассмотрения заявок на участие в аукционе в случае, если электронный аукцион признан несостоявшимся, либо протокола о результатах аукциона на</w:t>
      </w:r>
      <w:r>
        <w:rPr>
          <w:sz w:val="22"/>
          <w:szCs w:val="22"/>
        </w:rPr>
        <w:t xml:space="preserve"> Официальном сайте торгов.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в соответствии с Земельным кодексом Российской Федерации, обязан в течение 10 (десяти) дней </w:t>
      </w:r>
      <w:r>
        <w:rPr>
          <w:sz w:val="22"/>
          <w:szCs w:val="22"/>
        </w:rPr>
        <w:br/>
        <w:t xml:space="preserve">со дня размещения информации </w:t>
      </w:r>
      <w:r>
        <w:rPr>
          <w:sz w:val="22"/>
          <w:szCs w:val="22"/>
        </w:rPr>
        <w:t xml:space="preserve">о результатах аукциона на Официальном сайте торгов авторизоваться в ЛКА </w:t>
      </w:r>
      <w:r>
        <w:rPr>
          <w:sz w:val="22"/>
          <w:szCs w:val="22"/>
        </w:rPr>
        <w:br/>
        <w:t>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</w:t>
      </w:r>
      <w:r>
        <w:rPr>
          <w:sz w:val="22"/>
          <w:szCs w:val="22"/>
        </w:rPr>
        <w:t>ль в течение 5 (пяти) дней со дня истечения срока, предусмотренного пунктом 12.3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</w:t>
      </w:r>
      <w:r>
        <w:rPr>
          <w:sz w:val="22"/>
          <w:szCs w:val="22"/>
        </w:rPr>
        <w:t>тка определяется в размере, равном Начальной цене предмета аукциона.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</w:t>
      </w:r>
      <w:r>
        <w:rPr>
          <w:sz w:val="22"/>
          <w:szCs w:val="22"/>
        </w:rPr>
        <w:t>смотренного пунктом 12.3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</w:t>
      </w:r>
      <w:r>
        <w:rPr>
          <w:sz w:val="22"/>
          <w:szCs w:val="22"/>
        </w:rPr>
        <w:t>та аукциона.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12.7.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12.3 Извещения.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12.8.</w:t>
      </w:r>
      <w:r>
        <w:rPr>
          <w:sz w:val="22"/>
          <w:szCs w:val="22"/>
        </w:rPr>
        <w:t xml:space="preserve"> Победитель аукциона или иное лицо, с к</w:t>
      </w:r>
      <w:r>
        <w:rPr>
          <w:sz w:val="22"/>
          <w:szCs w:val="22"/>
        </w:rPr>
        <w:t xml:space="preserve">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12.5 и 12.6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такого договора.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12.9.</w:t>
      </w:r>
      <w:r>
        <w:rPr>
          <w:sz w:val="22"/>
          <w:szCs w:val="22"/>
        </w:rPr>
        <w:t xml:space="preserve"> Если договор </w:t>
      </w:r>
      <w:r>
        <w:rPr>
          <w:sz w:val="22"/>
          <w:szCs w:val="22"/>
        </w:rPr>
        <w:t>аренды Земельного участка в течение 10 (десяти) 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иному Участнику, который сделал предпоследне</w:t>
      </w:r>
      <w:r>
        <w:rPr>
          <w:sz w:val="22"/>
          <w:szCs w:val="22"/>
        </w:rPr>
        <w:t xml:space="preserve">е предложение </w:t>
      </w:r>
      <w:r>
        <w:rPr>
          <w:sz w:val="22"/>
          <w:szCs w:val="22"/>
        </w:rPr>
        <w:br/>
        <w:t>о цене Предмета аукциона, для его заключения по цене, предложенной таким Участником аукциона.</w:t>
      </w:r>
    </w:p>
    <w:p w:rsidR="00AE4C7A" w:rsidRDefault="008B15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12.10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12.5, 12</w:t>
      </w:r>
      <w:r>
        <w:rPr>
          <w:sz w:val="22"/>
          <w:szCs w:val="22"/>
        </w:rPr>
        <w:t>.6 и 12.9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</w:t>
      </w:r>
      <w:r>
        <w:rPr>
          <w:sz w:val="22"/>
          <w:szCs w:val="22"/>
        </w:rPr>
        <w:t xml:space="preserve"> в реестр недобросовестных участников аукциона.</w:t>
      </w:r>
    </w:p>
    <w:p w:rsidR="00AE4C7A" w:rsidRDefault="008B15AE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12.11.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</w:t>
      </w:r>
      <w:r>
        <w:rPr>
          <w:sz w:val="22"/>
          <w:szCs w:val="22"/>
        </w:rPr>
        <w:t xml:space="preserve">й Участник не подписал в ЛКА со своей стороны указанный договор, Арендодатель вправе объявить </w:t>
      </w:r>
      <w:r>
        <w:rPr>
          <w:sz w:val="22"/>
          <w:szCs w:val="22"/>
        </w:rPr>
        <w:br/>
        <w:t xml:space="preserve">о проведении повторного аукциона или распорядиться земельным участком иным образом в соответствии </w:t>
      </w:r>
      <w:r>
        <w:rPr>
          <w:sz w:val="22"/>
          <w:szCs w:val="22"/>
        </w:rPr>
        <w:br/>
        <w:t>с Земельным кодексом Российской Федерации.</w:t>
      </w:r>
    </w:p>
    <w:p w:rsidR="00AE4C7A" w:rsidRDefault="008B15AE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12.12.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>В случае дос</w:t>
      </w:r>
      <w:r>
        <w:rPr>
          <w:sz w:val="22"/>
          <w:szCs w:val="22"/>
          <w:lang w:val="zh-CN"/>
        </w:rPr>
        <w:t>рочного расторжения договора аренды Земельного участка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течение первого года аренды по инициативе и (или) с согласия Арендатора, не связанного с приобретением Земельного участка в </w:t>
      </w:r>
      <w:r>
        <w:rPr>
          <w:sz w:val="22"/>
          <w:szCs w:val="22"/>
          <w:lang w:val="zh-CN"/>
        </w:rPr>
        <w:lastRenderedPageBreak/>
        <w:t>собственность, Арендатор уплачивает Арендодателю годовую арендную плату, за</w:t>
      </w:r>
      <w:r>
        <w:rPr>
          <w:sz w:val="22"/>
          <w:szCs w:val="22"/>
          <w:lang w:val="zh-CN"/>
        </w:rPr>
        <w:t xml:space="preserve"> вычетом ранее уплаченных арендных платежей</w:t>
      </w:r>
      <w:r>
        <w:rPr>
          <w:sz w:val="22"/>
          <w:szCs w:val="22"/>
        </w:rPr>
        <w:t>.</w:t>
      </w:r>
    </w:p>
    <w:p w:rsidR="00AE4C7A" w:rsidRDefault="00AE4C7A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8"/>
    <w:bookmarkEnd w:id="9"/>
    <w:bookmarkEnd w:id="55"/>
    <w:bookmarkEnd w:id="81"/>
    <w:p w:rsidR="00AE4C7A" w:rsidRDefault="008B15AE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AE4C7A" w:rsidRDefault="00AE4C7A">
      <w:pPr>
        <w:rPr>
          <w:lang w:val="zh-CN"/>
        </w:rPr>
      </w:pPr>
    </w:p>
    <w:p w:rsidR="00AE4C7A" w:rsidRDefault="008B15AE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>с п. 2 ст. 39.3, п. 1 ст. 39.20 Земельного кодекса Российской Федерации после государственной регистрации права собственности</w:t>
      </w:r>
      <w:r>
        <w:rPr>
          <w:b/>
          <w:bCs/>
          <w:color w:val="FF0000"/>
        </w:rPr>
        <w:t xml:space="preserve">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8B15AE" w:rsidRDefault="008B15AE" w:rsidP="008B15AE">
      <w:pPr>
        <w:rPr>
          <w:highlight w:val="yellow"/>
          <w:lang w:val="x-none"/>
        </w:rPr>
      </w:pPr>
      <w:bookmarkStart w:id="84" w:name="_Hlk215131679"/>
    </w:p>
    <w:p w:rsidR="008B15AE" w:rsidRDefault="008B15AE" w:rsidP="008B15AE">
      <w:pPr>
        <w:jc w:val="center"/>
        <w:rPr>
          <w:b/>
          <w:bCs/>
          <w:color w:val="FF0000"/>
        </w:rPr>
      </w:pPr>
      <w:bookmarkStart w:id="85" w:name="_Hlk215138323"/>
      <w:r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bookmarkEnd w:id="84"/>
      <w:bookmarkEnd w:id="85"/>
    </w:p>
    <w:p w:rsidR="008B15AE" w:rsidRDefault="008B15AE">
      <w:pPr>
        <w:jc w:val="center"/>
        <w:rPr>
          <w:b/>
          <w:bCs/>
          <w:color w:val="FF0000"/>
        </w:rPr>
      </w:pPr>
    </w:p>
    <w:p w:rsidR="00AE4C7A" w:rsidRDefault="008B15AE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AE4C7A" w:rsidRDefault="008B15AE">
      <w:pPr>
        <w:jc w:val="center"/>
        <w:rPr>
          <w:b/>
          <w:sz w:val="22"/>
          <w:szCs w:val="22"/>
        </w:rPr>
      </w:pPr>
      <w:bookmarkStart w:id="86" w:name="_GoBack"/>
      <w:bookmarkEnd w:id="86"/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AE4C7A" w:rsidRDefault="00AE4C7A">
      <w:pPr>
        <w:rPr>
          <w:b/>
          <w:sz w:val="2"/>
          <w:szCs w:val="10"/>
        </w:rPr>
      </w:pPr>
    </w:p>
    <w:p w:rsidR="00AE4C7A" w:rsidRDefault="008B15AE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AE4C7A" w:rsidRDefault="008B15AE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AE4C7A" w:rsidRDefault="008B15A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</w:t>
      </w:r>
      <w:r>
        <w:rPr>
          <w:bCs/>
          <w:sz w:val="16"/>
          <w:szCs w:val="18"/>
        </w:rPr>
        <w:t>зационно-правовой формы</w:t>
      </w:r>
      <w:r>
        <w:rPr>
          <w:sz w:val="16"/>
          <w:szCs w:val="18"/>
        </w:rPr>
        <w:t>)</w:t>
      </w:r>
    </w:p>
    <w:p w:rsidR="00AE4C7A" w:rsidRDefault="008B15AE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AE4C7A" w:rsidRDefault="008B15AE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AE4C7A" w:rsidRDefault="008B15AE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</w:t>
      </w:r>
      <w:r>
        <w:rPr>
          <w:b/>
          <w:bCs/>
          <w:sz w:val="19"/>
          <w:szCs w:val="19"/>
        </w:rPr>
        <w:t xml:space="preserve"> на основании</w:t>
      </w:r>
      <w:r>
        <w:rPr>
          <w:rStyle w:val="a4"/>
          <w:b/>
          <w:bCs/>
          <w:sz w:val="19"/>
          <w:szCs w:val="19"/>
        </w:rPr>
        <w:footnoteReference w:id="3"/>
      </w:r>
      <w:r>
        <w:rPr>
          <w:sz w:val="19"/>
          <w:szCs w:val="19"/>
        </w:rPr>
        <w:t>_________________________________________________________________________________</w:t>
      </w:r>
    </w:p>
    <w:p w:rsidR="00AE4C7A" w:rsidRDefault="008B15AE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AE4C7A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AE4C7A" w:rsidRDefault="008B15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AE4C7A" w:rsidRDefault="008B15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</w:t>
            </w:r>
            <w:r>
              <w:rPr>
                <w:sz w:val="18"/>
                <w:szCs w:val="18"/>
              </w:rPr>
              <w:t>………………………………………….………………………………………………………………………….</w:t>
            </w:r>
          </w:p>
          <w:p w:rsidR="00AE4C7A" w:rsidRDefault="008B15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AE4C7A" w:rsidRDefault="008B15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AE4C7A" w:rsidRDefault="008B15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AE4C7A" w:rsidRDefault="008B15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ИНН………………………………….. </w:t>
            </w:r>
            <w:r>
              <w:rPr>
                <w:sz w:val="18"/>
                <w:szCs w:val="18"/>
              </w:rPr>
              <w:t>КПП ……………………………………… ОГРН………………………………………………….</w:t>
            </w:r>
          </w:p>
        </w:tc>
      </w:tr>
      <w:tr w:rsidR="00AE4C7A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AE4C7A" w:rsidRDefault="008B15A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4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AE4C7A" w:rsidRDefault="008B15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AE4C7A" w:rsidRDefault="008B15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</w:t>
            </w:r>
            <w:r>
              <w:rPr>
                <w:sz w:val="18"/>
                <w:szCs w:val="18"/>
              </w:rPr>
              <w:t>.……………………………..………………………………………...................</w:t>
            </w:r>
          </w:p>
          <w:p w:rsidR="00AE4C7A" w:rsidRDefault="008B15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AE4C7A" w:rsidRDefault="008B15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AE4C7A" w:rsidRDefault="008B15AE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</w:t>
      </w:r>
      <w:r>
        <w:rPr>
          <w:b/>
          <w:sz w:val="17"/>
          <w:szCs w:val="17"/>
        </w:rPr>
        <w:t>она в электронной форме, и в соответствии с Регламентом Оператора электронной площадки.</w:t>
      </w:r>
    </w:p>
    <w:p w:rsidR="00AE4C7A" w:rsidRDefault="00AE4C7A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AE4C7A" w:rsidRDefault="008B15A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AE4C7A" w:rsidRDefault="008B15AE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 xml:space="preserve">в электронной форме и </w:t>
      </w:r>
      <w:r>
        <w:rPr>
          <w:sz w:val="17"/>
          <w:szCs w:val="17"/>
        </w:rPr>
        <w:t>Регламенте Оператора электронной площадки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AE4C7A" w:rsidRDefault="008B15AE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>статьи 39.12 Земельного кодекса Российской Федерации, заключить договор с Арендодате</w:t>
      </w:r>
      <w:r>
        <w:rPr>
          <w:sz w:val="17"/>
          <w:szCs w:val="17"/>
        </w:rPr>
        <w:t xml:space="preserve">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AE4C7A" w:rsidRDefault="008B15A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согласен и принимает все условия, требования, положения Извещения о проведении аукциона в электро</w:t>
      </w:r>
      <w:r>
        <w:rPr>
          <w:sz w:val="17"/>
          <w:szCs w:val="17"/>
        </w:rPr>
        <w:t xml:space="preserve">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AE4C7A" w:rsidRDefault="008B15AE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</w:t>
      </w:r>
      <w:r>
        <w:rPr>
          <w:sz w:val="17"/>
          <w:szCs w:val="17"/>
        </w:rPr>
        <w:t>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AE4C7A" w:rsidRDefault="008B15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Ответст</w:t>
      </w:r>
      <w:r>
        <w:rPr>
          <w:sz w:val="17"/>
          <w:szCs w:val="17"/>
        </w:rPr>
        <w:t xml:space="preserve">венность за достоверность представленных документов и информации несет Заявитель. </w:t>
      </w:r>
    </w:p>
    <w:p w:rsidR="00AE4C7A" w:rsidRDefault="008B15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</w:t>
      </w:r>
      <w:r>
        <w:rPr>
          <w:sz w:val="17"/>
          <w:szCs w:val="17"/>
        </w:rPr>
        <w:t>блокирования денежных средств в качестве задатка, и они ему понятны.</w:t>
      </w:r>
    </w:p>
    <w:p w:rsidR="00AE4C7A" w:rsidRDefault="008B15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</w:t>
      </w:r>
      <w:r>
        <w:rPr>
          <w:sz w:val="17"/>
          <w:szCs w:val="17"/>
        </w:rPr>
        <w:t>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6"/>
      </w:r>
      <w:r>
        <w:rPr>
          <w:sz w:val="17"/>
          <w:szCs w:val="17"/>
        </w:rPr>
        <w:t>.</w:t>
      </w:r>
    </w:p>
    <w:p w:rsidR="00AE4C7A" w:rsidRDefault="008B15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</w:t>
      </w:r>
      <w:r>
        <w:rPr>
          <w:sz w:val="17"/>
          <w:szCs w:val="17"/>
        </w:rPr>
        <w:t>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</w:t>
      </w:r>
      <w:r>
        <w:rPr>
          <w:sz w:val="17"/>
          <w:szCs w:val="17"/>
        </w:rPr>
        <w:t>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AE4C7A" w:rsidRDefault="008B15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</w:t>
      </w:r>
      <w:r>
        <w:rPr>
          <w:sz w:val="17"/>
          <w:szCs w:val="17"/>
        </w:rPr>
        <w:t>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</w:t>
      </w:r>
      <w:r>
        <w:rPr>
          <w:sz w:val="17"/>
          <w:szCs w:val="17"/>
        </w:rPr>
        <w:t>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</w:t>
      </w:r>
      <w:r>
        <w:rPr>
          <w:sz w:val="17"/>
          <w:szCs w:val="17"/>
        </w:rPr>
        <w:t xml:space="preserve">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AE4C7A" w:rsidRDefault="008B15AE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</w:t>
      </w:r>
      <w:r>
        <w:rPr>
          <w:sz w:val="17"/>
          <w:szCs w:val="17"/>
        </w:rPr>
        <w:t>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</w:t>
      </w:r>
      <w:r>
        <w:rPr>
          <w:sz w:val="17"/>
          <w:szCs w:val="17"/>
        </w:rPr>
        <w:t xml:space="preserve">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</w:t>
      </w:r>
      <w:r>
        <w:rPr>
          <w:sz w:val="17"/>
          <w:szCs w:val="17"/>
        </w:rPr>
        <w:t>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</w:t>
      </w:r>
      <w:r>
        <w:rPr>
          <w:sz w:val="17"/>
          <w:szCs w:val="17"/>
        </w:rPr>
        <w:t xml:space="preserve"> данных ему известны.</w:t>
      </w:r>
      <w:r>
        <w:rPr>
          <w:sz w:val="17"/>
          <w:szCs w:val="17"/>
        </w:rPr>
        <w:br w:type="page"/>
      </w:r>
    </w:p>
    <w:p w:rsidR="00AE4C7A" w:rsidRDefault="008B15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AE4C7A" w:rsidRDefault="00AE4C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AE4C7A" w:rsidRDefault="008B15A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</w:t>
      </w:r>
      <w:r>
        <w:rPr>
          <w:sz w:val="22"/>
          <w:szCs w:val="22"/>
        </w:rPr>
        <w:t>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</w:t>
      </w:r>
      <w:r>
        <w:rPr>
          <w:sz w:val="22"/>
          <w:szCs w:val="22"/>
        </w:rPr>
        <w:t>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</w:t>
      </w:r>
      <w:r>
        <w:rPr>
          <w:sz w:val="22"/>
          <w:szCs w:val="22"/>
        </w:rPr>
        <w:t>:</w:t>
      </w:r>
    </w:p>
    <w:p w:rsidR="00AE4C7A" w:rsidRDefault="00AE4C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AE4C7A" w:rsidRDefault="008B15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AE4C7A" w:rsidRDefault="00AE4C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E4C7A" w:rsidRDefault="008B15AE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</w:t>
      </w:r>
      <w:r>
        <w:rPr>
          <w:sz w:val="22"/>
          <w:szCs w:val="22"/>
        </w:rPr>
        <w:t>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</w:t>
      </w:r>
      <w:r>
        <w:rPr>
          <w:sz w:val="22"/>
          <w:szCs w:val="22"/>
        </w:rPr>
        <w:t>говора.</w:t>
      </w:r>
    </w:p>
    <w:p w:rsidR="00AE4C7A" w:rsidRDefault="00AE4C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E4C7A" w:rsidRDefault="008B15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AE4C7A" w:rsidRDefault="00AE4C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AE4C7A" w:rsidRDefault="00AE4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</w:t>
      </w:r>
      <w:r>
        <w:rPr>
          <w:sz w:val="22"/>
          <w:szCs w:val="22"/>
        </w:rPr>
        <w:t>_____________________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AE4C7A" w:rsidRDefault="00AE4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</w:t>
      </w:r>
      <w:r>
        <w:rPr>
          <w:sz w:val="22"/>
          <w:szCs w:val="22"/>
        </w:rPr>
        <w:t>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</w:t>
      </w:r>
      <w:r>
        <w:rPr>
          <w:sz w:val="22"/>
          <w:szCs w:val="22"/>
        </w:rPr>
        <w:t>ектронной форме на право заключения договора аренды земельного участка ________________________________________________ (далее - Извещение).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 Денежные средства в размере, равном задатку, указанному в пункте 2.5. Извещения, блокируются Оператором электр</w:t>
      </w:r>
      <w:r>
        <w:rPr>
          <w:sz w:val="22"/>
          <w:szCs w:val="22"/>
        </w:rPr>
        <w:t xml:space="preserve">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</w:t>
      </w:r>
      <w:r>
        <w:rPr>
          <w:sz w:val="22"/>
          <w:szCs w:val="22"/>
        </w:rPr>
        <w:t>явителя денежные средства являются задатком.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AE4C7A" w:rsidRDefault="00AE4C7A">
      <w:pPr>
        <w:rPr>
          <w:b/>
          <w:sz w:val="22"/>
          <w:szCs w:val="22"/>
        </w:rPr>
      </w:pPr>
    </w:p>
    <w:p w:rsidR="00AE4C7A" w:rsidRDefault="008B15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AE4C7A" w:rsidRDefault="00AE4C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</w:t>
      </w:r>
      <w:r>
        <w:rPr>
          <w:sz w:val="22"/>
          <w:szCs w:val="22"/>
        </w:rPr>
        <w:t>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AE4C7A" w:rsidRDefault="00AE4C7A">
      <w:pPr>
        <w:suppressAutoHyphens w:val="0"/>
        <w:jc w:val="center"/>
        <w:rPr>
          <w:b/>
          <w:sz w:val="22"/>
          <w:szCs w:val="22"/>
        </w:rPr>
      </w:pPr>
    </w:p>
    <w:p w:rsidR="00AE4C7A" w:rsidRDefault="008B15AE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AE4C7A" w:rsidRDefault="00AE4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Соглашение </w:t>
      </w:r>
      <w:r>
        <w:rPr>
          <w:sz w:val="22"/>
          <w:szCs w:val="22"/>
        </w:rPr>
        <w:t>вступает в силу с момента подписания его Сторонами.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AE4C7A" w:rsidRDefault="00AE4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E4C7A" w:rsidRDefault="008B15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AE4C7A" w:rsidRDefault="00AE4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</w:t>
      </w:r>
      <w:r>
        <w:rPr>
          <w:sz w:val="22"/>
          <w:szCs w:val="22"/>
        </w:rPr>
        <w:t>ляются письменно дополнительным соглашением.</w:t>
      </w:r>
    </w:p>
    <w:p w:rsidR="00AE4C7A" w:rsidRDefault="008B15A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</w:t>
      </w:r>
      <w:r>
        <w:rPr>
          <w:sz w:val="22"/>
          <w:szCs w:val="22"/>
        </w:rPr>
        <w:t>на, на аналитическом счете Заявителя в соответствии с Регламентом и Инструкциями.</w:t>
      </w:r>
    </w:p>
    <w:p w:rsidR="00AE4C7A" w:rsidRDefault="00AE4C7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AE4C7A" w:rsidRDefault="00AE4C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AE4C7A" w:rsidRDefault="008B15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AE4C7A" w:rsidRDefault="00AE4C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E4C7A">
        <w:tc>
          <w:tcPr>
            <w:tcW w:w="3261" w:type="dxa"/>
          </w:tcPr>
          <w:p w:rsidR="00AE4C7A" w:rsidRDefault="008B15AE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AE4C7A" w:rsidRDefault="008B15A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AE4C7A" w:rsidRDefault="008B15AE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E4C7A">
        <w:trPr>
          <w:trHeight w:val="250"/>
        </w:trPr>
        <w:tc>
          <w:tcPr>
            <w:tcW w:w="3261" w:type="dxa"/>
          </w:tcPr>
          <w:p w:rsidR="00AE4C7A" w:rsidRDefault="00AE4C7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AE4C7A" w:rsidRDefault="00AE4C7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AE4C7A" w:rsidRDefault="00AE4C7A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AE4C7A" w:rsidRDefault="00AE4C7A">
      <w:pPr>
        <w:jc w:val="center"/>
        <w:rPr>
          <w:b/>
          <w:sz w:val="22"/>
          <w:szCs w:val="22"/>
        </w:rPr>
      </w:pPr>
    </w:p>
    <w:p w:rsidR="00AE4C7A" w:rsidRDefault="008B15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AE4C7A" w:rsidRDefault="00AE4C7A">
      <w:pPr>
        <w:jc w:val="center"/>
        <w:rPr>
          <w:b/>
          <w:sz w:val="22"/>
          <w:szCs w:val="22"/>
        </w:rPr>
      </w:pPr>
    </w:p>
    <w:p w:rsidR="00AE4C7A" w:rsidRDefault="00AE4C7A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E4C7A">
        <w:trPr>
          <w:trHeight w:val="738"/>
        </w:trPr>
        <w:tc>
          <w:tcPr>
            <w:tcW w:w="3049" w:type="dxa"/>
          </w:tcPr>
          <w:p w:rsidR="00AE4C7A" w:rsidRDefault="008B1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AE4C7A" w:rsidRDefault="008B1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AE4C7A" w:rsidRDefault="008B1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AE4C7A" w:rsidRDefault="00AE4C7A">
            <w:pPr>
              <w:rPr>
                <w:sz w:val="22"/>
                <w:szCs w:val="22"/>
              </w:rPr>
            </w:pPr>
          </w:p>
        </w:tc>
      </w:tr>
      <w:tr w:rsidR="00AE4C7A">
        <w:trPr>
          <w:trHeight w:val="738"/>
        </w:trPr>
        <w:tc>
          <w:tcPr>
            <w:tcW w:w="3049" w:type="dxa"/>
          </w:tcPr>
          <w:p w:rsidR="00AE4C7A" w:rsidRDefault="008B1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AE4C7A" w:rsidRDefault="008B1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AE4C7A" w:rsidRDefault="00AE4C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AE4C7A" w:rsidRDefault="008B1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AE4C7A" w:rsidRDefault="008B1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AE4C7A" w:rsidRDefault="00AE4C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AE4C7A" w:rsidRDefault="008B1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AE4C7A" w:rsidRDefault="008B1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000000" w:rsidRDefault="008B15AE"/>
    <w:sectPr w:rsidR="00000000">
      <w:footerReference w:type="default" r:id="rId9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B15AE">
      <w:r>
        <w:separator/>
      </w:r>
    </w:p>
  </w:endnote>
  <w:endnote w:type="continuationSeparator" w:id="0">
    <w:p w:rsidR="00000000" w:rsidRDefault="008B1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AE4C7A" w:rsidRDefault="008B15AE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B15AE">
          <w:rPr>
            <w:noProof/>
            <w:lang w:val="ru-RU"/>
          </w:rPr>
          <w:t>12</w:t>
        </w:r>
        <w:r>
          <w:fldChar w:fldCharType="end"/>
        </w:r>
      </w:p>
    </w:sdtContent>
  </w:sdt>
  <w:p w:rsidR="00AE4C7A" w:rsidRDefault="00AE4C7A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C7A" w:rsidRDefault="008B15AE">
      <w:r>
        <w:separator/>
      </w:r>
    </w:p>
  </w:footnote>
  <w:footnote w:type="continuationSeparator" w:id="0">
    <w:p w:rsidR="00AE4C7A" w:rsidRDefault="008B15AE">
      <w:r>
        <w:continuationSeparator/>
      </w:r>
    </w:p>
  </w:footnote>
  <w:footnote w:id="1">
    <w:p w:rsidR="00AE4C7A" w:rsidRDefault="008B15AE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:rsidR="00AE4C7A" w:rsidRDefault="008B15AE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AE4C7A" w:rsidRDefault="00AE4C7A">
      <w:pPr>
        <w:pStyle w:val="af5"/>
        <w:rPr>
          <w:lang w:val="ru-RU"/>
        </w:rPr>
      </w:pPr>
    </w:p>
  </w:footnote>
  <w:footnote w:id="3">
    <w:p w:rsidR="00AE4C7A" w:rsidRDefault="008B15A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4">
    <w:p w:rsidR="00AE4C7A" w:rsidRDefault="008B15A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:rsidR="00AE4C7A" w:rsidRDefault="008B15A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6">
    <w:p w:rsidR="00AE4C7A" w:rsidRDefault="008B15AE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</w:t>
      </w:r>
      <w:r>
        <w:rPr>
          <w:sz w:val="16"/>
          <w:szCs w:val="16"/>
          <w:lang w:val="ru-RU"/>
        </w:rPr>
        <w:t>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</w:t>
      </w:r>
      <w:r>
        <w:rPr>
          <w:sz w:val="16"/>
          <w:szCs w:val="16"/>
          <w:lang w:val="ru-RU"/>
        </w:rPr>
        <w:t>редпринимательства в Российской Федерации».</w:t>
      </w:r>
    </w:p>
    <w:p w:rsidR="00AE4C7A" w:rsidRPr="008B15AE" w:rsidRDefault="008B15AE">
      <w:pPr>
        <w:pStyle w:val="af5"/>
        <w:jc w:val="both"/>
        <w:rPr>
          <w:sz w:val="16"/>
          <w:szCs w:val="16"/>
          <w:lang w:val="ru-RU"/>
        </w:rPr>
      </w:pPr>
      <w:r w:rsidRPr="008B15AE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8B15AE">
        <w:rPr>
          <w:sz w:val="16"/>
          <w:szCs w:val="16"/>
          <w:lang w:val="ru-RU"/>
        </w:rPr>
        <w:t xml:space="preserve"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</w:t>
      </w:r>
      <w:r w:rsidRPr="008B15AE">
        <w:rPr>
          <w:sz w:val="16"/>
          <w:szCs w:val="16"/>
          <w:lang w:val="ru-RU"/>
        </w:rPr>
        <w:t>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5AE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C7A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22A146F2"/>
    <w:rsid w:val="34091866"/>
    <w:rsid w:val="65E7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5EA6C2"/>
  <w15:docId w15:val="{2B9776DE-27D1-4709-BD72-09FB6180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6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tariffs/platform-property-sales-tariff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1FA9D6-D053-4678-BA81-D093EBBB6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6323</Words>
  <Characters>36042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Гребенюкова Елизавета Сергеевна</cp:lastModifiedBy>
  <cp:revision>2</cp:revision>
  <cp:lastPrinted>2021-08-16T14:46:00Z</cp:lastPrinted>
  <dcterms:created xsi:type="dcterms:W3CDTF">2026-04-22T09:58:00Z</dcterms:created>
  <dcterms:modified xsi:type="dcterms:W3CDTF">2026-04-22T09:58:00Z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F302728D0BE948DFB17792DE85C7C00A_12</vt:lpwstr>
  </property>
</Properties>
</file>