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F86B10">
      <w:pPr>
        <w:autoSpaceDE w:val="0"/>
        <w:rPr>
          <w:bCs/>
          <w:sz w:val="22"/>
          <w:szCs w:val="22"/>
        </w:rPr>
      </w:pPr>
    </w:p>
    <w:tbl>
      <w:tblPr>
        <w:tblStyle w:val="6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0911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5353" w:type="dxa"/>
            <w:shd w:val="clear" w:color="auto" w:fill="auto"/>
          </w:tcPr>
          <w:p w14:paraId="20C53711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F78A2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61F87F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5399B4D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>
      <w:pPr>
        <w:autoSpaceDE w:val="0"/>
        <w:ind w:left="709"/>
        <w:jc w:val="center"/>
        <w:rPr>
          <w:bCs/>
        </w:rPr>
      </w:pPr>
    </w:p>
    <w:p w14:paraId="37D94418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D3C30E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АЗГЭ-КЛН/26-1916</w:t>
      </w:r>
    </w:p>
    <w:p w14:paraId="535EC66D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14:paraId="01FA25B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 w14:paraId="048632ED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14:paraId="01921061">
      <w:pPr>
        <w:autoSpaceDE w:val="0"/>
        <w:rPr>
          <w:b/>
          <w:bCs/>
          <w:sz w:val="28"/>
          <w:szCs w:val="28"/>
        </w:rPr>
      </w:pPr>
    </w:p>
    <w:p w14:paraId="0F85ACFE">
      <w:pPr>
        <w:autoSpaceDE w:val="0"/>
        <w:rPr>
          <w:b/>
          <w:bCs/>
          <w:sz w:val="28"/>
          <w:szCs w:val="28"/>
        </w:rPr>
      </w:pPr>
    </w:p>
    <w:p w14:paraId="4C1A7E6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F6F76E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>
      <w:pPr>
        <w:autoSpaceDE w:val="0"/>
        <w:rPr>
          <w:b/>
          <w:bCs/>
          <w:sz w:val="28"/>
          <w:szCs w:val="28"/>
        </w:rPr>
      </w:pPr>
    </w:p>
    <w:p w14:paraId="77E508B1">
      <w:pPr>
        <w:autoSpaceDE w:val="0"/>
        <w:rPr>
          <w:b/>
          <w:bCs/>
          <w:sz w:val="28"/>
          <w:szCs w:val="28"/>
        </w:rPr>
      </w:pPr>
    </w:p>
    <w:p w14:paraId="463398FC">
      <w:pPr>
        <w:autoSpaceDE w:val="0"/>
        <w:rPr>
          <w:b/>
          <w:bCs/>
          <w:sz w:val="28"/>
          <w:szCs w:val="28"/>
        </w:rPr>
      </w:pPr>
    </w:p>
    <w:tbl>
      <w:tblPr>
        <w:tblStyle w:val="47"/>
        <w:tblW w:w="10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352"/>
      </w:tblGrid>
      <w:tr w14:paraId="72F9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85BD69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1DEFB8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00300060126469</w:t>
            </w:r>
          </w:p>
        </w:tc>
      </w:tr>
      <w:tr w14:paraId="183C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64368C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23.04.2026</w:t>
            </w:r>
          </w:p>
        </w:tc>
      </w:tr>
      <w:tr w14:paraId="2794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3171D3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29.07.2026</w:t>
            </w:r>
          </w:p>
        </w:tc>
      </w:tr>
      <w:tr w14:paraId="3CC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5208E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CFD4EC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31.07.2026</w:t>
            </w:r>
          </w:p>
        </w:tc>
      </w:tr>
      <w:tr w14:paraId="655C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350B8DE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>
      <w:pPr>
        <w:autoSpaceDE w:val="0"/>
        <w:rPr>
          <w:bCs/>
          <w:sz w:val="26"/>
          <w:szCs w:val="26"/>
        </w:rPr>
      </w:pPr>
    </w:p>
    <w:p w14:paraId="1FE9D391">
      <w:pPr>
        <w:autoSpaceDE w:val="0"/>
        <w:rPr>
          <w:bCs/>
          <w:sz w:val="26"/>
          <w:szCs w:val="26"/>
        </w:rPr>
      </w:pPr>
    </w:p>
    <w:p w14:paraId="33373D73">
      <w:pPr>
        <w:autoSpaceDE w:val="0"/>
        <w:rPr>
          <w:bCs/>
          <w:sz w:val="26"/>
          <w:szCs w:val="26"/>
        </w:rPr>
      </w:pPr>
    </w:p>
    <w:p w14:paraId="69791488">
      <w:pPr>
        <w:autoSpaceDE w:val="0"/>
        <w:rPr>
          <w:bCs/>
          <w:sz w:val="26"/>
          <w:szCs w:val="26"/>
        </w:rPr>
      </w:pPr>
    </w:p>
    <w:p w14:paraId="071DEA46">
      <w:pPr>
        <w:autoSpaceDE w:val="0"/>
        <w:rPr>
          <w:bCs/>
          <w:sz w:val="26"/>
          <w:szCs w:val="26"/>
        </w:rPr>
      </w:pPr>
    </w:p>
    <w:p w14:paraId="27D50A9E">
      <w:pPr>
        <w:autoSpaceDE w:val="0"/>
        <w:rPr>
          <w:bCs/>
          <w:sz w:val="26"/>
          <w:szCs w:val="26"/>
        </w:rPr>
      </w:pPr>
    </w:p>
    <w:p w14:paraId="15DCEA1F">
      <w:pPr>
        <w:autoSpaceDE w:val="0"/>
        <w:rPr>
          <w:b/>
          <w:sz w:val="28"/>
          <w:szCs w:val="28"/>
        </w:rPr>
      </w:pPr>
    </w:p>
    <w:p w14:paraId="49EB0B88">
      <w:pPr>
        <w:autoSpaceDE w:val="0"/>
        <w:rPr>
          <w:b/>
          <w:sz w:val="28"/>
          <w:szCs w:val="28"/>
        </w:rPr>
      </w:pPr>
    </w:p>
    <w:p w14:paraId="5B74C6F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3551C48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8FD1208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t>1. Правовое регулирование</w:t>
      </w:r>
      <w:bookmarkEnd w:id="1"/>
    </w:p>
    <w:p w14:paraId="630E552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 w:type="textWrapping"/>
      </w:r>
      <w:r>
        <w:rPr>
          <w:iCs/>
          <w:sz w:val="22"/>
          <w:szCs w:val="22"/>
        </w:rPr>
        <w:t>с требованиями:</w:t>
      </w:r>
    </w:p>
    <w:p w14:paraId="72C0B8C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667E54B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1785760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3C6F934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Московской области»;</w:t>
      </w:r>
    </w:p>
    <w:p w14:paraId="5493B6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20.04.2026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69-З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329</w:t>
      </w:r>
      <w:r>
        <w:rPr>
          <w:color w:val="0000FF"/>
          <w:sz w:val="22"/>
          <w:szCs w:val="22"/>
          <w:lang w:eastAsia="ru-RU"/>
        </w:rPr>
        <w:t>;</w:t>
      </w:r>
    </w:p>
    <w:p w14:paraId="4C979EF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342EBF1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End w:id="2"/>
      <w:bookmarkStart w:id="3" w:name="__RefHeading__35_520497706"/>
      <w:bookmarkEnd w:id="3"/>
      <w:bookmarkStart w:id="4" w:name="__RefHeading__50_1698952488"/>
      <w:bookmarkEnd w:id="4"/>
      <w:bookmarkStart w:id="5" w:name="_Toc428969604"/>
      <w:bookmarkStart w:id="6" w:name="_Toc426462869"/>
      <w:bookmarkStart w:id="7" w:name="_Toc423619374"/>
      <w:bookmarkStart w:id="8" w:name="_%2525D0%25259F%2525D1%252580%2525D0%252"/>
      <w:bookmarkStart w:id="9" w:name="__RefHeading__33_520497706"/>
    </w:p>
    <w:p w14:paraId="1990CB0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53EA6F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526A85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8D89EF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29BF16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3E206F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514E0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A2FB46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3D516F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33A02A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E7B6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83AE2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rFonts w:hint="default"/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A1F211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620394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822E9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3686D4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CE0257">
      <w:pPr>
        <w:autoSpaceDE w:val="0"/>
        <w:spacing w:line="276" w:lineRule="auto"/>
        <w:jc w:val="both"/>
        <w:rPr>
          <w:rFonts w:hint="default"/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>и муниципальных нужд»</w:t>
      </w:r>
      <w:r>
        <w:rPr>
          <w:rFonts w:hint="default"/>
          <w:sz w:val="22"/>
          <w:szCs w:val="22"/>
          <w:lang w:val="en-US" w:eastAsia="en-US"/>
        </w:rPr>
        <w:t>.</w:t>
      </w:r>
    </w:p>
    <w:p w14:paraId="538C41F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46CBA4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8980A1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4D8726ED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4436C0C7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</w:p>
    <w:p w14:paraId="6D3A826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618F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2" w:name="_Toc420060976"/>
      <w:bookmarkStart w:id="13" w:name="_Toc428969605"/>
      <w:bookmarkStart w:id="14" w:name="_Toc419970524"/>
      <w:bookmarkStart w:id="15" w:name="_Toc419971379"/>
      <w:bookmarkStart w:id="16" w:name="_Toc423615954"/>
      <w:bookmarkStart w:id="17" w:name="_Toc420519204"/>
      <w:bookmarkStart w:id="18" w:name="_Toc419895199"/>
      <w:bookmarkStart w:id="19" w:name="_Toc415224054"/>
      <w:bookmarkStart w:id="20" w:name="_Toc417047217"/>
      <w:bookmarkStart w:id="21" w:name="_Toc419479793"/>
      <w:bookmarkStart w:id="22" w:name="_Toc419803713"/>
      <w:bookmarkStart w:id="23" w:name="_Toc418676399"/>
      <w:bookmarkStart w:id="24" w:name="_Toc426463174"/>
      <w:bookmarkStart w:id="25" w:name="_Toc426462870"/>
      <w:bookmarkStart w:id="26" w:name="_Toc419803376"/>
      <w:bookmarkStart w:id="27" w:name="_Toc420593730"/>
      <w:bookmarkStart w:id="28" w:name="_Toc423619375"/>
      <w:bookmarkStart w:id="29" w:name="_Toc415682150"/>
      <w:bookmarkStart w:id="30" w:name="_Toc419295272"/>
      <w:bookmarkStart w:id="31" w:name="_Toc420512385"/>
      <w:bookmarkStart w:id="32" w:name="_Toc417030418"/>
      <w:bookmarkStart w:id="33" w:name="_Toc417059229"/>
      <w:bookmarkStart w:id="34" w:name="_Toc423619097"/>
      <w:bookmarkStart w:id="35" w:name="_Toc420088341"/>
      <w:bookmarkStart w:id="36" w:name="_Toc420088757"/>
      <w:bookmarkStart w:id="37" w:name="_Toc420330910"/>
      <w:bookmarkStart w:id="38" w:name="_Toc420055143"/>
      <w:bookmarkStart w:id="39" w:name="_Toc419480293"/>
      <w:bookmarkStart w:id="40" w:name="_Toc418676431"/>
      <w:bookmarkStart w:id="41" w:name="_Toc419726793"/>
      <w:bookmarkStart w:id="42" w:name="_Toc420088840"/>
      <w:bookmarkStart w:id="43" w:name="_Toc416972837"/>
      <w:bookmarkStart w:id="44" w:name="_Toc420331610"/>
      <w:bookmarkStart w:id="45" w:name="_Toc418676477"/>
      <w:bookmarkStart w:id="46" w:name="_Toc419971683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p w14:paraId="45DE523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Российская Федерация, Московская область, г.о. Клин, д Соголево</w:t>
      </w:r>
      <w:r>
        <w:rPr>
          <w:color w:val="0000FF"/>
          <w:sz w:val="22"/>
          <w:szCs w:val="22"/>
        </w:rPr>
        <w:t xml:space="preserve">. </w:t>
      </w:r>
    </w:p>
    <w:p w14:paraId="0F808158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807,00</w:t>
      </w:r>
    </w:p>
    <w:p w14:paraId="4FEEC09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>50:03:0040317:525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4AC5850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rFonts w:hint="default"/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</w:t>
      </w:r>
      <w:r>
        <w:rPr>
          <w:color w:val="0000FF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3DDC27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bookmarkStart w:id="87" w:name="_GoBack"/>
      <w:bookmarkEnd w:id="87"/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C180B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 xml:space="preserve">Использовать Земельный участок в соответствии с требованиями: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 xml:space="preserve">- Воздушного кодекса Российской Федерации;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Федерального закона 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661FB0D7">
      <w:pPr>
        <w:pBdr>
          <w:bottom w:val="single" w:color="auto" w:sz="12" w:space="0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5496AFF5">
      <w:pPr>
        <w:tabs>
          <w:tab w:val="left" w:pos="851"/>
        </w:tabs>
        <w:autoSpaceDE w:val="0"/>
        <w:spacing w:line="276" w:lineRule="auto"/>
        <w:jc w:val="both"/>
      </w:pPr>
    </w:p>
    <w:p w14:paraId="41298F3B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lang w:val="en-US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rFonts w:hint="default"/>
          <w:color w:val="0000FF"/>
          <w:sz w:val="22"/>
          <w:szCs w:val="22"/>
          <w:lang w:val="en-US" w:eastAsia="ru-RU"/>
        </w:rPr>
        <w:t>.</w:t>
      </w:r>
    </w:p>
    <w:p w14:paraId="7CA96827">
      <w:pPr>
        <w:tabs>
          <w:tab w:val="left" w:pos="851"/>
        </w:tabs>
        <w:autoSpaceDE w:val="0"/>
        <w:spacing w:line="276" w:lineRule="auto"/>
        <w:jc w:val="both"/>
      </w:pPr>
    </w:p>
    <w:p w14:paraId="4D8E850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0AB257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2F25D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7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CB0BFC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C8DDB9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27F72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01.11.2025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E4E49C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Арендодателя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01.11.2025</w:t>
      </w:r>
      <w:r>
        <w:rPr>
          <w:color w:val="0000FF"/>
          <w:sz w:val="22"/>
          <w:szCs w:val="22"/>
          <w:lang w:eastAsia="ru-RU"/>
        </w:rPr>
        <w:t>.</w:t>
      </w:r>
    </w:p>
    <w:p w14:paraId="799C4BB5">
      <w:pPr>
        <w:suppressAutoHyphens w:val="0"/>
        <w:rPr>
          <w:b/>
          <w:bCs/>
          <w:sz w:val="22"/>
          <w:szCs w:val="22"/>
        </w:rPr>
      </w:pPr>
    </w:p>
    <w:p w14:paraId="269C653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 </w:t>
      </w:r>
    </w:p>
    <w:p w14:paraId="02D236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70F047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53 299,92 руб. (Пятьдесят три тысячи двести девяносто девять руб. 92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8FE14F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1 598,99 руб. (Одна тысяча пятьсот девяносто восемь руб. 99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299DDBE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15 989,97 руб. (Пятнадцать тысяч девятьсот восемьдесят девять руб. 97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512EC0C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8" w:name="OLE_LINK4"/>
      <w:bookmarkStart w:id="49" w:name="OLE_LINK9"/>
      <w:bookmarkStart w:id="50" w:name="OLE_LINK7"/>
    </w:p>
    <w:p w14:paraId="37AF6CC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1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1"/>
      <w:r>
        <w:rPr>
          <w:rFonts w:hint="default"/>
          <w:sz w:val="22"/>
          <w:szCs w:val="22"/>
          <w:lang w:val="ru-RU"/>
        </w:rPr>
        <w:t>.</w:t>
      </w:r>
    </w:p>
    <w:p w14:paraId="49AAD8F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>.</w:t>
      </w:r>
    </w:p>
    <w:p w14:paraId="0BB976D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23.04.2026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b/>
          <w:color w:val="0000FF"/>
          <w:sz w:val="22"/>
          <w:szCs w:val="22"/>
        </w:rPr>
        <w:footnoteReference w:id="0"/>
      </w:r>
    </w:p>
    <w:p w14:paraId="3BA45A7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451F68E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29.07.2026 18:00</w:t>
      </w:r>
      <w:r>
        <w:rPr>
          <w:b/>
          <w:sz w:val="22"/>
          <w:szCs w:val="22"/>
        </w:rPr>
        <w:t>.</w:t>
      </w:r>
    </w:p>
    <w:p w14:paraId="3E189F9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30.07.2026</w:t>
      </w:r>
      <w:r>
        <w:rPr>
          <w:color w:val="0000FF"/>
          <w:sz w:val="22"/>
          <w:szCs w:val="22"/>
        </w:rPr>
        <w:t>.</w:t>
      </w:r>
    </w:p>
    <w:p w14:paraId="691ED0C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rPr>
          <w:b/>
        </w:rPr>
        <w:t>.</w:t>
      </w:r>
      <w:r>
        <w:rPr>
          <w:b/>
          <w:sz w:val="22"/>
          <w:szCs w:val="22"/>
        </w:rPr>
        <w:t xml:space="preserve"> </w:t>
      </w:r>
    </w:p>
    <w:p w14:paraId="432BC1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31.07.2026 12:00</w:t>
      </w:r>
      <w:r>
        <w:rPr>
          <w:b/>
          <w:color w:val="0000FF"/>
          <w:sz w:val="22"/>
          <w:szCs w:val="22"/>
        </w:rPr>
        <w:t>.</w:t>
      </w:r>
    </w:p>
    <w:p w14:paraId="65064C9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75A606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92B14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bookmarkEnd w:id="48"/>
    <w:bookmarkEnd w:id="49"/>
    <w:bookmarkEnd w:id="50"/>
    <w:p w14:paraId="45639D51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2" w:name="_Toc426462872"/>
      <w:bookmarkStart w:id="53" w:name="_Toc428969607"/>
      <w:bookmarkStart w:id="54" w:name="_Toc423619378"/>
      <w:bookmarkStart w:id="55" w:name="_Toc479691585"/>
      <w:bookmarkStart w:id="56" w:name="_Toc419295274"/>
      <w:bookmarkStart w:id="57" w:name="__RefHeading__41_520497706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2"/>
      <w:bookmarkEnd w:id="53"/>
      <w:bookmarkEnd w:id="54"/>
      <w:bookmarkEnd w:id="55"/>
      <w:bookmarkEnd w:id="5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58" w:name="_Toc423619379"/>
      <w:bookmarkStart w:id="59" w:name="_Toc428969608"/>
      <w:bookmarkStart w:id="60" w:name="_Toc426462873"/>
      <w:r>
        <w:rPr>
          <w:b/>
          <w:sz w:val="22"/>
          <w:szCs w:val="22"/>
        </w:rPr>
        <w:t xml:space="preserve"> 3.1. </w:t>
      </w:r>
      <w:r>
        <w:rPr>
          <w:b w:val="0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727DC4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1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8"/>
      <w:bookmarkEnd w:id="59"/>
      <w:bookmarkEnd w:id="60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1"/>
    </w:p>
    <w:p w14:paraId="04F5BB7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2" w:name="_Toc470009552"/>
      <w:bookmarkStart w:id="63" w:name="_Toc426462874"/>
      <w:bookmarkStart w:id="64" w:name="_Toc419295277"/>
      <w:bookmarkStart w:id="65" w:name="_Toc428969609"/>
      <w:bookmarkStart w:id="66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7B77CB9C">
      <w:pPr>
        <w:spacing w:line="276" w:lineRule="auto"/>
        <w:jc w:val="both"/>
        <w:rPr>
          <w:sz w:val="22"/>
          <w:szCs w:val="22"/>
        </w:rPr>
      </w:pPr>
    </w:p>
    <w:p w14:paraId="3DCB1B2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5765ECED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3DD8E3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5121FE2F">
      <w:pPr>
        <w:spacing w:line="276" w:lineRule="auto"/>
        <w:ind w:firstLine="426"/>
        <w:rPr>
          <w:sz w:val="22"/>
          <w:szCs w:val="22"/>
        </w:rPr>
      </w:pPr>
    </w:p>
    <w:p w14:paraId="21476BC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2"/>
    </w:p>
    <w:p w14:paraId="402CE20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  <w:lang w:eastAsia="ru-RU"/>
        </w:rPr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5F46A1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1678FE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580A5B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DFE0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74D34A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8A8B70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1E04C2F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37B8BD8C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27F0DB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F3D65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168881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239F2D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425C7C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86E9E9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BC2A3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7DABD472">
      <w:pPr>
        <w:spacing w:line="276" w:lineRule="auto"/>
        <w:ind w:firstLine="426"/>
        <w:jc w:val="both"/>
        <w:rPr>
          <w:sz w:val="22"/>
          <w:szCs w:val="22"/>
        </w:rPr>
      </w:pPr>
    </w:p>
    <w:p w14:paraId="6ECD44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3B6E4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2A5BADD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A2A079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59724C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0E5158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1D5E7E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1160DD15">
      <w:pPr>
        <w:spacing w:line="276" w:lineRule="auto"/>
        <w:ind w:firstLine="426"/>
        <w:jc w:val="both"/>
        <w:rPr>
          <w:sz w:val="22"/>
          <w:szCs w:val="22"/>
        </w:rPr>
      </w:pPr>
    </w:p>
    <w:bookmarkEnd w:id="63"/>
    <w:bookmarkEnd w:id="64"/>
    <w:bookmarkEnd w:id="65"/>
    <w:bookmarkEnd w:id="66"/>
    <w:p w14:paraId="0B15EBAD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_RefHeading__53_520497706"/>
      <w:bookmarkEnd w:id="67"/>
      <w:bookmarkStart w:id="68" w:name="__RefHeading__68_1698952488"/>
      <w:bookmarkEnd w:id="68"/>
      <w:bookmarkStart w:id="69" w:name="_Toc428969612"/>
      <w:bookmarkStart w:id="70" w:name="_Toc423619380"/>
      <w:bookmarkStart w:id="71" w:name="_Toc426462877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62FEF26F">
      <w:pPr>
        <w:spacing w:line="276" w:lineRule="auto"/>
        <w:jc w:val="center"/>
        <w:rPr>
          <w:b/>
          <w:sz w:val="4"/>
          <w:szCs w:val="4"/>
        </w:rPr>
      </w:pPr>
    </w:p>
    <w:p w14:paraId="69A77B1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592926D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AC42D5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30C72FD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FA454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E5B4CF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2FA34D2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26D4C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4CF686D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89FAE9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0F8969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BB5F54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E8E5C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67733A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605BDD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55022E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1E584DF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3CB4BAC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C6F26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F2FBE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7172A25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48513E7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5059490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0C536FA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77EF38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2F66CA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201709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69"/>
    <w:bookmarkEnd w:id="70"/>
    <w:bookmarkEnd w:id="71"/>
    <w:p w14:paraId="7AAE272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19295282"/>
      <w:bookmarkStart w:id="73" w:name="_Toc423619386"/>
      <w:bookmarkStart w:id="74" w:name="_Toc428969615"/>
      <w:bookmarkStart w:id="75" w:name="_Toc426462880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622061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250C69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4FE09D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7717509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47C3D6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3D4C4BE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30861D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7879A13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17900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</w:t>
      </w:r>
      <w:r>
        <w:rPr>
          <w:rFonts w:hint="default" w:ascii="Times New Roman" w:hAnsi="Times New Roman"/>
          <w:i w:val="0"/>
          <w:sz w:val="26"/>
          <w:szCs w:val="26"/>
          <w:lang w:val="ru-RU"/>
        </w:rPr>
        <w:t>0</w:t>
      </w:r>
      <w:r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7" w:name="_Toc429992738"/>
      <w:bookmarkStart w:id="78" w:name="_Toc426365734"/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28C0966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50DCD5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 w14:paraId="0FE2258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0BBBA9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6CF34C3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установленный пунктом 2.5 Извещения, до завершения аукциона в соответствии с пунктом 10.8 Извещения.</w:t>
      </w:r>
    </w:p>
    <w:p w14:paraId="4CBEB2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E48C5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3CE9B5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6CE2418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EF7FE6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AE8928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574969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с Регламентом.</w:t>
      </w:r>
    </w:p>
    <w:p w14:paraId="3654EF6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370957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4122AA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69EC55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A979BF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1547DFA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всех Заявителей;</w:t>
      </w:r>
    </w:p>
    <w:p w14:paraId="015BB9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6ECEC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2C2AE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65C1BC8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bookmarkEnd w:id="77"/>
    <w:bookmarkEnd w:id="78"/>
    <w:p w14:paraId="28BCBE06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6BD2B5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D7CBC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055BA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либо Протокола о результатах аукциона на Официальном сайте торгов.</w:t>
      </w:r>
    </w:p>
    <w:p w14:paraId="280E63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B1D1BA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36BA75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A49635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5C753E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18D94D3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течение 10 (десяти) рабочих дней со дня направления ему в ЛКА проекта такого договора.</w:t>
      </w:r>
    </w:p>
    <w:p w14:paraId="6373F3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40ED4D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FDC952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44A292C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1FC5349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7"/>
    <w:bookmarkEnd w:id="80"/>
    <w:p w14:paraId="749AD2EB">
      <w:pPr>
        <w:pStyle w:val="3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>
      <w:pPr>
        <w:rPr>
          <w:lang w:val="zh-CN"/>
        </w:rPr>
      </w:pPr>
    </w:p>
    <w:p w14:paraId="0A3F01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>на Земельном участке.</w:t>
      </w:r>
    </w:p>
    <w:p w14:paraId="24B00FAC">
      <w:pPr>
        <w:pStyle w:val="3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C71745F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078A4F09">
      <w:pPr>
        <w:jc w:val="center"/>
        <w:rPr>
          <w:sz w:val="20"/>
          <w:szCs w:val="20"/>
        </w:rPr>
      </w:pPr>
    </w:p>
    <w:p w14:paraId="6006BCA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7D80F95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57EB275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73505A04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19710CBB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72DD05D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434EB6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1D36DAF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ОМС:</w:t>
      </w:r>
    </w:p>
    <w:p w14:paraId="5C7AA000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67590646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D52A94F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47361B88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5" w:name="_Hlk106775987"/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01CB1676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bookmarkEnd w:id="85"/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14:paraId="67296F7A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3BA6878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EA9CEE2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3729E93">
      <w:pPr>
        <w:pStyle w:val="111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3A4B96">
      <w:pPr>
        <w:jc w:val="center"/>
        <w:rPr>
          <w:sz w:val="28"/>
          <w:szCs w:val="28"/>
        </w:rPr>
      </w:pPr>
    </w:p>
    <w:p w14:paraId="2A729FB2">
      <w:pPr>
        <w:rPr>
          <w:sz w:val="28"/>
          <w:szCs w:val="28"/>
        </w:rPr>
      </w:pPr>
    </w:p>
    <w:p w14:paraId="0A65403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38C335B8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33F099F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304FE643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769797E">
      <w:pPr>
        <w:suppressAutoHyphens w:val="0"/>
        <w:rPr>
          <w:sz w:val="22"/>
          <w:szCs w:val="22"/>
          <w:lang w:eastAsia="ru-RU"/>
        </w:rPr>
      </w:pPr>
      <w:r>
        <w:br w:type="page"/>
      </w:r>
      <w:bookmarkStart w:id="86" w:name="_Toc423082997"/>
    </w:p>
    <w:bookmarkEnd w:id="81"/>
    <w:bookmarkEnd w:id="82"/>
    <w:bookmarkEnd w:id="83"/>
    <w:bookmarkEnd w:id="84"/>
    <w:bookmarkEnd w:id="86"/>
    <w:p w14:paraId="347A5251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53B4C923">
      <w:pPr>
        <w:rPr>
          <w:b/>
          <w:sz w:val="2"/>
          <w:szCs w:val="10"/>
        </w:rPr>
      </w:pPr>
    </w:p>
    <w:p w14:paraId="59952A2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A7E8C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73E214F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434C617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42E79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5BC81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b/>
          <w:bCs/>
          <w:sz w:val="19"/>
          <w:szCs w:val="19"/>
        </w:rPr>
        <w:footnoteReference w:id="1"/>
      </w:r>
      <w:r>
        <w:rPr>
          <w:sz w:val="19"/>
          <w:szCs w:val="19"/>
        </w:rPr>
        <w:t>_________________________________________________________________________________</w:t>
      </w:r>
    </w:p>
    <w:p w14:paraId="5BCA650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1EE9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  <w:vAlign w:val="center"/>
          </w:tcPr>
          <w:p w14:paraId="7E93E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0B19D8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7998AC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7128E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24F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073F35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4ACC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</w:tcPr>
          <w:p w14:paraId="78FE6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5205E9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E9B7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C317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40F32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570779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66A8549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2C1E6F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3C58D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0CCBD14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228F4C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78442C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A5A9E7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317DAD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D7C57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2ACE8CF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t>5</w:t>
      </w:r>
    </w:p>
    <w:p w14:paraId="253612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C8F5D2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42B208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4C40F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6BB73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67EAB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658DF2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627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33CFBF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63ACD4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8E257D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5E4FAE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31F148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106DF3C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652CFC8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BEFC8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2D6B85C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0BBBAE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51BE0FA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ED51D9C">
      <w:pPr>
        <w:rPr>
          <w:b/>
          <w:sz w:val="22"/>
          <w:szCs w:val="22"/>
        </w:rPr>
      </w:pPr>
    </w:p>
    <w:p w14:paraId="515C8F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6E9C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>
      <w:pPr>
        <w:suppressAutoHyphens w:val="0"/>
        <w:jc w:val="center"/>
        <w:rPr>
          <w:b/>
          <w:sz w:val="22"/>
          <w:szCs w:val="22"/>
        </w:rPr>
      </w:pPr>
    </w:p>
    <w:p w14:paraId="0567F5E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0508C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3EA3E6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0EF5C8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01EB5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0055AD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3D7697E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09AD9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62A10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71E5C8E5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>
      <w:pPr>
        <w:jc w:val="center"/>
        <w:rPr>
          <w:b/>
          <w:sz w:val="22"/>
          <w:szCs w:val="22"/>
        </w:rPr>
      </w:pPr>
    </w:p>
    <w:p w14:paraId="041D28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DA527D4">
      <w:pPr>
        <w:jc w:val="center"/>
        <w:rPr>
          <w:b/>
          <w:sz w:val="22"/>
          <w:szCs w:val="22"/>
        </w:rPr>
      </w:pPr>
    </w:p>
    <w:p w14:paraId="73F5D35E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14D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38BAB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1FBF19CD">
            <w:pPr>
              <w:rPr>
                <w:sz w:val="22"/>
                <w:szCs w:val="22"/>
              </w:rPr>
            </w:pPr>
          </w:p>
        </w:tc>
      </w:tr>
      <w:tr w14:paraId="41D0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18E233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A070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D013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sectPr>
      <w:footerReference r:id="rId4" w:type="default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NewsGothic_A.Z_PS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220199"/>
      <w:docPartObj>
        <w:docPartGallery w:val="autotext"/>
      </w:docPartObj>
    </w:sdtPr>
    <w:sdtContent>
      <w:p w14:paraId="3F22437D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8</w:t>
        </w:r>
        <w:r>
          <w:fldChar w:fldCharType="end"/>
        </w:r>
      </w:p>
    </w:sdtContent>
  </w:sdt>
  <w:p w14:paraId="45CC9B4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C85919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190D90F">
      <w:pPr>
        <w:pStyle w:val="24"/>
        <w:rPr>
          <w:lang w:val="ru-RU"/>
        </w:rPr>
      </w:pPr>
    </w:p>
  </w:footnote>
  <w:footnote w:id="1">
    <w:p w14:paraId="55D36F4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2">
    <w:p w14:paraId="6BD95E77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3">
    <w:p w14:paraId="585B92D1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4">
    <w:p w14:paraId="4A5E840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7D981287">
      <w:pPr>
        <w:pStyle w:val="24"/>
        <w:numPr>
          <w:ilvl w:val="0"/>
          <w:numId w:val="0"/>
        </w:numPr>
        <w:spacing w:line="240" w:lineRule="auto"/>
        <w:jc w:val="both"/>
        <w:rPr>
          <w:rFonts w:hint="default"/>
          <w:sz w:val="16"/>
          <w:szCs w:val="16"/>
          <w:lang w:val="en-US"/>
        </w:rPr>
      </w:pPr>
      <w:r>
        <w:rPr>
          <w:rFonts w:hint="default"/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rFonts w:hint="default"/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footnotePr>
    <w:numRestart w:val="eachPage"/>
    <w:footnote w:id="10"/>
    <w:footnote w:id="1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0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0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99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0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0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готик текст"/>
    <w:qFormat/>
    <w:uiPriority w:val="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lang w:val="ru-RU" w:eastAsia="ru-RU" w:bidi="ar-SA"/>
    </w:rPr>
  </w:style>
  <w:style w:type="character" w:customStyle="1" w:styleId="164">
    <w:name w:val="Заголовок №5"/>
    <w:basedOn w:val="5"/>
    <w:qFormat/>
    <w:uiPriority w:val="0"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customStyle="1" w:styleId="165">
    <w:name w:val="Основной текст +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customStyle="1" w:styleId="166">
    <w:name w:val="Заголовок №5 + Не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customStyle="1" w:styleId="167">
    <w:name w:val="Заголовок №3_"/>
    <w:basedOn w:val="5"/>
    <w:link w:val="168"/>
    <w:qFormat/>
    <w:uiPriority w:val="0"/>
    <w:rPr>
      <w:sz w:val="26"/>
      <w:szCs w:val="26"/>
      <w:shd w:val="clear" w:color="auto" w:fill="FFFFFF"/>
    </w:rPr>
  </w:style>
  <w:style w:type="paragraph" w:customStyle="1" w:styleId="168">
    <w:name w:val="Заголовок №3"/>
    <w:basedOn w:val="1"/>
    <w:link w:val="167"/>
    <w:qFormat/>
    <w:uiPriority w:val="0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169">
    <w:name w:val="Заголовок №5 + Интервал 3 pt"/>
    <w:basedOn w:val="5"/>
    <w:qFormat/>
    <w:uiPriority w:val="0"/>
    <w:rPr>
      <w:rFonts w:ascii="Times New Roman" w:hAnsi="Times New Roman" w:eastAsia="Times New Roman" w:cs="Times New Roman"/>
      <w:spacing w:val="70"/>
      <w:sz w:val="23"/>
      <w:szCs w:val="23"/>
    </w:rPr>
  </w:style>
  <w:style w:type="table" w:customStyle="1" w:styleId="170">
    <w:name w:val="Сетка таблиц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1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14</Pages>
  <Words>4973</Words>
  <Characters>37122</Characters>
  <Lines>316</Lines>
  <Paragraphs>89</Paragraphs>
  <TotalTime>0</TotalTime>
  <ScaleCrop>false</ScaleCrop>
  <LinksUpToDate>false</LinksUpToDate>
  <CharactersWithSpaces>41975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cp:lastModifiedBy>Света Татарова</cp:lastModifiedBy>
  <cp:lastPrinted>2021-08-16T14:46:00Z</cp:lastPrinted>
  <dcterms:modified xsi:type="dcterms:W3CDTF">2026-07-07T12:43:34Z</dcterms:modified>
  <dc:title>2</dc:title>
  <cp:revision>718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