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tbl>
      <w:tblPr>
        <w:tblStyle w:val="6"/>
        <w:tblW w:w="1027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52"/>
        <w:gridCol w:w="4918"/>
      </w:tblGrid>
      <w:tr>
        <w:trPr>
          <w:trHeight w:val="2467" w:hRule="atLeast"/>
        </w:trPr>
        <w:tc>
          <w:tcPr>
            <w:tcW w:w="5352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start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</w:r>
          </w:p>
        </w:tc>
        <w:tc>
          <w:tcPr>
            <w:tcW w:w="491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«УТВЕРЖДЕНО»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iCs/>
                <w:color w:themeColor="dark1" w:val="000000"/>
                <w:sz w:val="22"/>
                <w:szCs w:val="22"/>
              </w:rPr>
            </w:pPr>
            <w:r>
              <w:rPr>
                <w:b/>
                <w:iCs/>
                <w:color w:themeColor="dark1" w:val="000000"/>
                <w:kern w:val="0"/>
                <w:sz w:val="22"/>
                <w:szCs w:val="22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color w:themeColor="dark1" w:val="000000"/>
                <w:szCs w:val="22"/>
              </w:rPr>
            </w:pPr>
            <w:r>
              <w:rPr>
                <w:color w:themeColor="dark1" w:val="000000"/>
                <w:kern w:val="0"/>
                <w:szCs w:val="22"/>
              </w:rPr>
              <w:t>Комитет по конкурентной политике Московской области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color w:themeColor="dark1" w:val="00000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</w:r>
          </w:p>
        </w:tc>
      </w:tr>
    </w:tbl>
    <w:p>
      <w:pPr>
        <w:pStyle w:val="Normal"/>
        <w:ind w:start="709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360"/>
        <w:ind w:end="-2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lineRule="auto" w:line="360"/>
        <w:ind w:end="-2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lineRule="auto" w:line="360"/>
        <w:ind w:end="-2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lineRule="auto" w:line="360"/>
        <w:ind w:start="-426" w:end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>
      <w:pPr>
        <w:pStyle w:val="Normal"/>
        <w:spacing w:lineRule="auto" w:line="360"/>
        <w:ind w:start="-426" w:end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АЗГЭ-КЛН/26-2162</w:t>
      </w:r>
    </w:p>
    <w:p>
      <w:pPr>
        <w:pStyle w:val="Normal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>
      <w:pPr>
        <w:pStyle w:val="Normal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  <w:lang w:eastAsia="ru-RU"/>
        </w:rPr>
        <w:t xml:space="preserve"> вид разрешенного </w:t>
      </w:r>
    </w:p>
    <w:p>
      <w:pPr>
        <w:pStyle w:val="Normal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 </w:t>
      </w:r>
      <w:r>
        <w:rPr>
          <w:color w:val="0000FF"/>
          <w:sz w:val="28"/>
          <w:szCs w:val="28"/>
          <w:lang w:eastAsia="ru-RU"/>
        </w:rPr>
        <w:t>использования:</w:t>
      </w:r>
      <w:r>
        <w:rPr>
          <w:color w:val="0000FF"/>
          <w:sz w:val="28"/>
          <w:szCs w:val="28"/>
        </w:rPr>
        <w:t xml:space="preserve">  Для ведения личного подсобного хозяйства (приусадебный земельный участок)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>
      <w:pPr>
        <w:pStyle w:val="Normal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47"/>
        <w:tblW w:w="107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52"/>
        <w:gridCol w:w="5352"/>
      </w:tblGrid>
      <w:tr>
        <w:trPr/>
        <w:tc>
          <w:tcPr>
            <w:tcW w:w="53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Cs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</w:rPr>
              <w:t xml:space="preserve">№ </w:t>
            </w:r>
            <w:r>
              <w:rPr>
                <w:bCs/>
                <w:kern w:val="0"/>
                <w:sz w:val="26"/>
                <w:szCs w:val="26"/>
              </w:rPr>
              <w:t xml:space="preserve">процедуры </w:t>
            </w:r>
            <w:bookmarkStart w:id="0" w:name="_Hlk80049706"/>
            <w:r>
              <w:rPr>
                <w:bCs/>
                <w:kern w:val="0"/>
                <w:sz w:val="26"/>
                <w:szCs w:val="26"/>
              </w:rPr>
              <w:t>easuz.mosreg.ru/torgi</w:t>
            </w:r>
            <w:bookmarkEnd w:id="0"/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</w:rPr>
            </w:r>
          </w:p>
        </w:tc>
        <w:tc>
          <w:tcPr>
            <w:tcW w:w="53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kern w:val="0"/>
                <w:sz w:val="28"/>
                <w:szCs w:val="28"/>
              </w:rPr>
              <w:t>00300060126584</w:t>
            </w:r>
          </w:p>
        </w:tc>
      </w:tr>
      <w:tr>
        <w:trPr/>
        <w:tc>
          <w:tcPr>
            <w:tcW w:w="53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Cs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</w:rPr>
              <w:t>Дата начала приема заявок: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</w:rPr>
            </w:r>
          </w:p>
        </w:tc>
        <w:tc>
          <w:tcPr>
            <w:tcW w:w="53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kern w:val="0"/>
                <w:sz w:val="28"/>
                <w:szCs w:val="28"/>
              </w:rPr>
              <w:t>06.05.2026</w:t>
            </w:r>
          </w:p>
        </w:tc>
      </w:tr>
      <w:tr>
        <w:trPr/>
        <w:tc>
          <w:tcPr>
            <w:tcW w:w="53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Cs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</w:rPr>
              <w:t>Дата окончания приема заявок: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</w:rPr>
            </w:r>
          </w:p>
        </w:tc>
        <w:tc>
          <w:tcPr>
            <w:tcW w:w="53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kern w:val="0"/>
                <w:sz w:val="28"/>
                <w:szCs w:val="28"/>
              </w:rPr>
              <w:t>13.08.2026</w:t>
            </w:r>
          </w:p>
        </w:tc>
      </w:tr>
      <w:tr>
        <w:trPr/>
        <w:tc>
          <w:tcPr>
            <w:tcW w:w="53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bCs/>
                <w:kern w:val="0"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kern w:val="0"/>
                <w:sz w:val="28"/>
                <w:szCs w:val="28"/>
              </w:rPr>
              <w:t>17.08.2026</w:t>
            </w:r>
          </w:p>
        </w:tc>
      </w:tr>
      <w:tr>
        <w:trPr/>
        <w:tc>
          <w:tcPr>
            <w:tcW w:w="53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Cs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</w:rPr>
            </w:r>
          </w:p>
        </w:tc>
        <w:tc>
          <w:tcPr>
            <w:tcW w:w="535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</w:rPr>
            </w:r>
          </w:p>
        </w:tc>
      </w:tr>
    </w:tbl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>
      <w:pPr>
        <w:pStyle w:val="Normal"/>
        <w:suppressAutoHyphens w:val="false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</w:r>
      <w:r>
        <w:br w:type="page"/>
      </w:r>
    </w:p>
    <w:p>
      <w:pPr>
        <w:pStyle w:val="Heading2"/>
        <w:numPr>
          <w:ilvl w:val="0"/>
          <w:numId w:val="0"/>
        </w:numPr>
        <w:spacing w:lineRule="auto" w:line="276" w:before="0" w:after="100"/>
        <w:ind w:hanging="0" w:start="786"/>
        <w:rPr>
          <w:rFonts w:ascii="Times New Roman" w:hAnsi="Times New Roman"/>
          <w:i w:val="false"/>
          <w:sz w:val="26"/>
          <w:szCs w:val="26"/>
          <w:lang w:val="ru-RU"/>
        </w:rPr>
      </w:pPr>
      <w:bookmarkStart w:id="1" w:name="_Toc479691583"/>
      <w:r>
        <w:rPr>
          <w:rFonts w:ascii="Times New Roman" w:hAnsi="Times New Roman"/>
          <w:i w:val="false"/>
          <w:sz w:val="26"/>
          <w:szCs w:val="26"/>
          <w:lang w:val="ru-RU"/>
        </w:rPr>
        <w:t>1. Правовое регулирование</w:t>
      </w:r>
      <w:bookmarkEnd w:id="1"/>
    </w:p>
    <w:p>
      <w:pPr>
        <w:pStyle w:val="Normal"/>
        <w:spacing w:lineRule="auto" w:line="27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  <w:br/>
        <w:t>с требованиями:</w:t>
      </w:r>
    </w:p>
    <w:p>
      <w:pPr>
        <w:pStyle w:val="Normal"/>
        <w:tabs>
          <w:tab w:val="clear" w:pos="709"/>
          <w:tab w:val="left" w:pos="426" w:leader="none"/>
        </w:tabs>
        <w:spacing w:lineRule="auto" w:line="27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>
      <w:pPr>
        <w:pStyle w:val="Normal"/>
        <w:tabs>
          <w:tab w:val="clear" w:pos="709"/>
          <w:tab w:val="left" w:pos="426" w:leader="none"/>
        </w:tabs>
        <w:spacing w:lineRule="auto" w:line="27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>
      <w:pPr>
        <w:pStyle w:val="Normal"/>
        <w:tabs>
          <w:tab w:val="clear" w:pos="709"/>
          <w:tab w:val="left" w:pos="426" w:leader="none"/>
        </w:tabs>
        <w:spacing w:lineRule="auto" w:line="27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>
      <w:pPr>
        <w:pStyle w:val="Normal"/>
        <w:tabs>
          <w:tab w:val="clear" w:pos="709"/>
          <w:tab w:val="left" w:pos="426" w:leader="none"/>
        </w:tabs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  <w:br/>
        <w:t>в Московской области»;</w:t>
      </w:r>
    </w:p>
    <w:p>
      <w:pPr>
        <w:pStyle w:val="Normal"/>
        <w:tabs>
          <w:tab w:val="clear" w:pos="709"/>
          <w:tab w:val="left" w:pos="0" w:leader="none"/>
          <w:tab w:val="left" w:pos="426" w:leader="none"/>
        </w:tabs>
        <w:spacing w:lineRule="auto" w:line="276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  <w:br/>
        <w:t>от 29.04.2026 № 76-З п. 200;</w:t>
      </w:r>
    </w:p>
    <w:p>
      <w:pPr>
        <w:pStyle w:val="Normal"/>
        <w:suppressAutoHyphens w:val="false"/>
        <w:spacing w:lineRule="auto" w:line="276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>
      <w:pPr>
        <w:pStyle w:val="Normal"/>
        <w:tabs>
          <w:tab w:val="clear" w:pos="709"/>
          <w:tab w:val="left" w:pos="426" w:leader="none"/>
        </w:tabs>
        <w:spacing w:lineRule="auto" w:line="276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33_520497706"/>
      <w:bookmarkStart w:id="3" w:name="_%252525D0%2525259F%252525D1%25252580%25"/>
      <w:bookmarkStart w:id="4" w:name="_Toc423619374"/>
      <w:bookmarkStart w:id="5" w:name="_Toc426462869"/>
      <w:bookmarkStart w:id="6" w:name="_Toc428969604"/>
      <w:bookmarkStart w:id="7" w:name="__RefHeading__50_1698952488"/>
      <w:bookmarkStart w:id="8" w:name="__RefHeading__35_520497706"/>
      <w:bookmarkStart w:id="9" w:name="__RefHeading__48_1698952488"/>
      <w:bookmarkEnd w:id="7"/>
      <w:bookmarkEnd w:id="8"/>
      <w:bookmarkEnd w:id="9"/>
    </w:p>
    <w:p>
      <w:pPr>
        <w:pStyle w:val="Normal"/>
        <w:tabs>
          <w:tab w:val="left" w:pos="709" w:leader="none"/>
        </w:tabs>
        <w:spacing w:lineRule="auto" w:line="276"/>
        <w:ind w:start="425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</w:r>
    </w:p>
    <w:p>
      <w:pPr>
        <w:pStyle w:val="Heading2"/>
        <w:numPr>
          <w:ilvl w:val="0"/>
          <w:numId w:val="0"/>
        </w:numPr>
        <w:spacing w:lineRule="auto" w:line="276" w:before="0" w:after="100"/>
        <w:ind w:hanging="0" w:start="786"/>
        <w:rPr>
          <w:rFonts w:ascii="Times New Roman" w:hAnsi="Times New Roman"/>
          <w:i w:val="false"/>
          <w:sz w:val="26"/>
          <w:szCs w:val="26"/>
          <w:lang w:val="ru-RU"/>
        </w:rPr>
      </w:pPr>
      <w:bookmarkStart w:id="10" w:name="_Toc479691584"/>
      <w:r>
        <w:rPr>
          <w:rFonts w:ascii="Times New Roman" w:hAnsi="Times New Roman"/>
          <w:i w:val="false"/>
          <w:sz w:val="26"/>
          <w:szCs w:val="26"/>
          <w:lang w:val="ru-RU"/>
        </w:rPr>
        <w:t>2. Сведения об аукционе</w:t>
      </w:r>
      <w:bookmarkEnd w:id="4"/>
      <w:bookmarkEnd w:id="5"/>
      <w:bookmarkEnd w:id="6"/>
      <w:bookmarkEnd w:id="10"/>
      <w:r>
        <w:rPr>
          <w:rFonts w:ascii="Times New Roman" w:hAnsi="Times New Roman"/>
          <w:i w:val="false"/>
          <w:sz w:val="26"/>
          <w:szCs w:val="26"/>
          <w:lang w:val="ru-RU"/>
        </w:rPr>
        <w:t xml:space="preserve"> </w:t>
      </w:r>
    </w:p>
    <w:p>
      <w:pPr>
        <w:pStyle w:val="Normal"/>
        <w:tabs>
          <w:tab w:val="clear" w:pos="709"/>
          <w:tab w:val="left" w:pos="0" w:leader="none"/>
          <w:tab w:val="left" w:pos="426" w:leader="none"/>
        </w:tabs>
        <w:spacing w:lineRule="auto" w:line="276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>
      <w:pPr>
        <w:pStyle w:val="Normal"/>
        <w:suppressAutoHyphens w:val="false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>
      <w:pPr>
        <w:pStyle w:val="Normal"/>
        <w:tabs>
          <w:tab w:val="clear" w:pos="709"/>
          <w:tab w:val="left" w:pos="0" w:leader="none"/>
          <w:tab w:val="left" w:pos="426" w:leader="none"/>
        </w:tabs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>
      <w:pPr>
        <w:pStyle w:val="Normal"/>
        <w:tabs>
          <w:tab w:val="clear" w:pos="709"/>
          <w:tab w:val="left" w:pos="0" w:leader="none"/>
          <w:tab w:val="left" w:pos="426" w:leader="none"/>
        </w:tabs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rPr/>
        <w:t xml:space="preserve"> </w:t>
      </w:r>
      <w:r>
        <w:rPr>
          <w:b/>
          <w:bCs/>
          <w:sz w:val="22"/>
          <w:szCs w:val="22"/>
        </w:rPr>
        <w:t>https://www.klincity.ru</w:t>
      </w:r>
    </w:p>
    <w:p>
      <w:pPr>
        <w:pStyle w:val="Normal"/>
        <w:tabs>
          <w:tab w:val="clear" w:pos="709"/>
          <w:tab w:val="left" w:pos="0" w:leader="none"/>
          <w:tab w:val="left" w:pos="426" w:leader="none"/>
        </w:tabs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rPr/>
        <w:t xml:space="preserve"> </w:t>
      </w:r>
      <w:r>
        <w:rPr>
          <w:b/>
          <w:bCs/>
          <w:sz w:val="22"/>
          <w:szCs w:val="22"/>
        </w:rPr>
        <w:t>klin@mosreg.ru</w:t>
      </w:r>
    </w:p>
    <w:p>
      <w:pPr>
        <w:pStyle w:val="Normal"/>
        <w:tabs>
          <w:tab w:val="clear" w:pos="709"/>
          <w:tab w:val="left" w:pos="0" w:leader="none"/>
          <w:tab w:val="left" w:pos="426" w:leader="none"/>
        </w:tabs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rPr/>
        <w:t xml:space="preserve"> </w:t>
      </w:r>
      <w:r>
        <w:rPr>
          <w:b/>
          <w:bCs/>
          <w:sz w:val="22"/>
          <w:szCs w:val="22"/>
        </w:rPr>
        <w:t>74962431114</w:t>
      </w:r>
    </w:p>
    <w:p>
      <w:pPr>
        <w:pStyle w:val="Normal"/>
        <w:tabs>
          <w:tab w:val="clear" w:pos="709"/>
          <w:tab w:val="left" w:pos="0" w:leader="none"/>
          <w:tab w:val="left" w:pos="426" w:leader="none"/>
        </w:tabs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  <w:tab w:val="left" w:pos="426" w:leader="none"/>
        </w:tabs>
        <w:spacing w:lineRule="auto" w:line="27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>
      <w:pPr>
        <w:pStyle w:val="Normal"/>
        <w:tabs>
          <w:tab w:val="left" w:pos="709" w:leader="none"/>
        </w:tabs>
        <w:spacing w:lineRule="auto" w:line="27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>
      <w:pPr>
        <w:pStyle w:val="Normal"/>
        <w:tabs>
          <w:tab w:val="clear" w:pos="709"/>
          <w:tab w:val="left" w:pos="0" w:leader="none"/>
          <w:tab w:val="left" w:pos="426" w:leader="none"/>
        </w:tabs>
        <w:spacing w:lineRule="auto" w:line="276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>
      <w:pPr>
        <w:pStyle w:val="Normal"/>
        <w:tabs>
          <w:tab w:val="clear" w:pos="709"/>
          <w:tab w:val="left" w:pos="0" w:leader="none"/>
          <w:tab w:val="left" w:pos="426" w:leader="none"/>
        </w:tabs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>
        <w:rPr>
          <w:b/>
          <w:bCs/>
          <w:sz w:val="22"/>
          <w:szCs w:val="22"/>
          <w:lang w:val="en-US"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left" w:pos="709" w:leader="none"/>
        </w:tabs>
        <w:spacing w:lineRule="auto" w:line="276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>
      <w:pPr>
        <w:pStyle w:val="Normal"/>
        <w:tabs>
          <w:tab w:val="left" w:pos="709" w:leader="none"/>
        </w:tabs>
        <w:spacing w:lineRule="auto" w:line="27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sz w:val="10"/>
          <w:szCs w:val="10"/>
          <w:lang w:val="en-US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1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1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  <w:br/>
        <w:t xml:space="preserve">«О контрактной системе в сфере закупок товаров, работ, услуг для обеспечения государственных </w:t>
        <w:br/>
        <w:t>и муниципальных нужд»</w:t>
      </w:r>
      <w:r>
        <w:rPr>
          <w:sz w:val="22"/>
          <w:szCs w:val="22"/>
          <w:lang w:val="en-US" w:eastAsia="en-US"/>
        </w:rPr>
        <w:t>.</w:t>
      </w:r>
    </w:p>
    <w:p>
      <w:pPr>
        <w:pStyle w:val="Normal"/>
        <w:tabs>
          <w:tab w:val="clear" w:pos="709"/>
          <w:tab w:val="left" w:pos="142" w:leader="none"/>
        </w:tabs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>
      <w:pPr>
        <w:pStyle w:val="Normal"/>
        <w:tabs>
          <w:tab w:val="clear" w:pos="709"/>
          <w:tab w:val="left" w:pos="142" w:leader="none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>
      <w:pPr>
        <w:pStyle w:val="Normal"/>
        <w:tabs>
          <w:tab w:val="clear" w:pos="709"/>
          <w:tab w:val="left" w:pos="142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>
      <w:pPr>
        <w:pStyle w:val="Normal"/>
        <w:tabs>
          <w:tab w:val="clear" w:pos="709"/>
          <w:tab w:val="left" w:pos="142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>
      <w:pPr>
        <w:pStyle w:val="Normal"/>
        <w:tabs>
          <w:tab w:val="clear" w:pos="709"/>
          <w:tab w:val="left" w:pos="142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>
      <w:pPr>
        <w:pStyle w:val="Normal"/>
        <w:tabs>
          <w:tab w:val="clear" w:pos="709"/>
          <w:tab w:val="left" w:pos="142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284" w:leader="none"/>
        </w:tabs>
        <w:spacing w:lineRule="auto" w:line="276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Клин (далее - Земельный участок)</w:t>
      </w:r>
    </w:p>
    <w:p>
      <w:pPr>
        <w:pStyle w:val="Normal"/>
        <w:tabs>
          <w:tab w:val="left" w:pos="709" w:leader="none"/>
        </w:tabs>
        <w:spacing w:lineRule="auto" w:line="276"/>
        <w:ind w:firstLine="42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</w:r>
    </w:p>
    <w:p>
      <w:pPr>
        <w:pStyle w:val="Normal"/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sz w:val="6"/>
          <w:szCs w:val="6"/>
        </w:rPr>
      </w:pPr>
      <w:r>
        <w:rPr>
          <w:sz w:val="6"/>
          <w:szCs w:val="6"/>
        </w:rPr>
      </w:r>
      <w:bookmarkStart w:id="12" w:name="_Toc419971683"/>
      <w:bookmarkStart w:id="13" w:name="_Toc418676477"/>
      <w:bookmarkStart w:id="14" w:name="_Toc420331610"/>
      <w:bookmarkStart w:id="15" w:name="_Toc416972837"/>
      <w:bookmarkStart w:id="16" w:name="_Toc420088840"/>
      <w:bookmarkStart w:id="17" w:name="_Toc419726793"/>
      <w:bookmarkStart w:id="18" w:name="_Toc418676431"/>
      <w:bookmarkStart w:id="19" w:name="_Toc419480293"/>
      <w:bookmarkStart w:id="20" w:name="_Toc420055143"/>
      <w:bookmarkStart w:id="21" w:name="_Toc420330910"/>
      <w:bookmarkStart w:id="22" w:name="_Toc420088757"/>
      <w:bookmarkStart w:id="23" w:name="_Toc420088341"/>
      <w:bookmarkStart w:id="24" w:name="_Toc423619097"/>
      <w:bookmarkStart w:id="25" w:name="_Toc417059229"/>
      <w:bookmarkStart w:id="26" w:name="_Toc417030418"/>
      <w:bookmarkStart w:id="27" w:name="_Toc420512385"/>
      <w:bookmarkStart w:id="28" w:name="_Toc419295272"/>
      <w:bookmarkStart w:id="29" w:name="_Toc415682150"/>
      <w:bookmarkStart w:id="30" w:name="_Toc423619375"/>
      <w:bookmarkStart w:id="31" w:name="_Toc420593730"/>
      <w:bookmarkStart w:id="32" w:name="_Toc419803376"/>
      <w:bookmarkStart w:id="33" w:name="_Toc426462870"/>
      <w:bookmarkStart w:id="34" w:name="_Toc426463174"/>
      <w:bookmarkStart w:id="35" w:name="_Toc418676399"/>
      <w:bookmarkStart w:id="36" w:name="_Toc419803713"/>
      <w:bookmarkStart w:id="37" w:name="_Toc419479793"/>
      <w:bookmarkStart w:id="38" w:name="_Toc417047217"/>
      <w:bookmarkStart w:id="39" w:name="_Toc415224054"/>
      <w:bookmarkStart w:id="40" w:name="_Toc419895199"/>
      <w:bookmarkStart w:id="41" w:name="_Toc420519204"/>
      <w:bookmarkStart w:id="42" w:name="_Toc423615954"/>
      <w:bookmarkStart w:id="43" w:name="_Toc419971379"/>
      <w:bookmarkStart w:id="44" w:name="_Toc419970524"/>
      <w:bookmarkStart w:id="45" w:name="_Toc428969605"/>
      <w:bookmarkStart w:id="46" w:name="_Toc420060976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>
      <w:pPr>
        <w:pStyle w:val="Normal"/>
        <w:tabs>
          <w:tab w:val="clear" w:pos="709"/>
          <w:tab w:val="right" w:pos="10347" w:leader="none"/>
        </w:tabs>
        <w:spacing w:lineRule="auto" w:line="276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Клин, деревня Ширяево. </w:t>
      </w:r>
    </w:p>
    <w:p>
      <w:pPr>
        <w:pStyle w:val="Normal"/>
        <w:tabs>
          <w:tab w:val="clear" w:pos="709"/>
          <w:tab w:val="right" w:pos="10347" w:leader="none"/>
        </w:tabs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1 551,00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uppressAutoHyphens w:val="false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50:03:0020210:474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>
        <w:rPr>
          <w:b/>
          <w:sz w:val="22"/>
          <w:szCs w:val="22"/>
          <w:lang w:val="en-US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9"/>
          <w:tab w:val="left" w:pos="426" w:leader="none"/>
        </w:tabs>
        <w:spacing w:lineRule="auto" w:line="276"/>
        <w:jc w:val="both"/>
        <w:rPr>
          <w:color w:val="0000FF"/>
          <w:sz w:val="22"/>
          <w:szCs w:val="22"/>
        </w:rPr>
      </w:pPr>
      <w:r>
        <w:rPr>
          <w:b/>
          <w:color w:themeColor="dark1" w:val="000000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themeColor="dark1" w:val="000000"/>
          <w:sz w:val="22"/>
          <w:szCs w:val="22"/>
          <w:lang w:val="ru-RU"/>
        </w:rPr>
        <w:t>з</w:t>
      </w:r>
      <w:bookmarkStart w:id="47" w:name="_GoBack"/>
      <w:bookmarkEnd w:id="47"/>
      <w:r>
        <w:rPr>
          <w:b/>
          <w:color w:themeColor="dark1" w:val="000000"/>
          <w:sz w:val="22"/>
          <w:szCs w:val="22"/>
        </w:rPr>
        <w:t xml:space="preserve">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>
      <w:pPr>
        <w:pStyle w:val="Normal"/>
        <w:tabs>
          <w:tab w:val="clear" w:pos="709"/>
          <w:tab w:val="left" w:pos="426" w:leader="none"/>
        </w:tabs>
        <w:spacing w:lineRule="auto" w:line="276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  <w:br/>
        <w:t>Земельный участок полностью расположен: Границы полос воздушных подходов аэродрома Клин-5;</w:t>
        <w:br/>
        <w:t>Ограничение прав, предусмотренные статьей 56 Земельного кодекса Российской Федерации:</w:t>
        <w:br/>
        <w:t>Ограничение прав на часть 50:03:0020210:474/1 : реестровый номер границы 50:03-6.84: охранная зона ВЛ 35 кВ «Клин-Бабайки»;</w:t>
        <w:br/>
        <w:t>Ограничение прав на часть 50:03:0020210:474/2 : реестровый номер границы 50:03-6.564: публичный сервитут в целях размещения существующего объекта электросетевого хозяйства ВЛ 35 кВ «Клин-Бабайки».</w:t>
        <w:br/>
        <w:br/>
        <w:t>Использовать Земельный участок в соответствии с требованиями:</w:t>
        <w:br/>
        <w:t>- Воздушного   кодекса   Российской   Федерации;</w:t>
        <w:br/>
        <w:t>- Федерального   закона  Российской Федерации   от  01.07.2017   №   135-ФЗ   «О   внесении    изменений    в     отдельные законодательные акты Российской Федерации в  части  совершенствования   порядка установления и использования приаэродромной территории и санитарно-защитной зоны»;</w:t>
        <w:br/>
        <w:t>-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>
      <w:pPr>
        <w:pStyle w:val="Normal"/>
        <w:pBdr>
          <w:bottom w:val="single" w:sz="12" w:space="0" w:color="000000"/>
        </w:pBdr>
        <w:tabs>
          <w:tab w:val="clear" w:pos="709"/>
          <w:tab w:val="left" w:pos="426" w:leader="none"/>
        </w:tabs>
        <w:spacing w:lineRule="auto" w:line="276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</w:r>
    </w:p>
    <w:p>
      <w:pPr>
        <w:pStyle w:val="Normal"/>
        <w:tabs>
          <w:tab w:val="clear" w:pos="709"/>
          <w:tab w:val="left" w:pos="426" w:leader="none"/>
        </w:tabs>
        <w:spacing w:lineRule="auto" w:line="27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/>
      </w:pPr>
      <w:r>
        <w:rPr/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lang w:val="en-US"/>
        </w:rPr>
      </w:pPr>
      <w:r>
        <w:rPr>
          <w:rStyle w:val="Strong"/>
          <w:sz w:val="22"/>
          <w:szCs w:val="22"/>
          <w:shd w:fill="FFFFFF" w:val="clear"/>
        </w:rPr>
        <w:t>Сведения о принадлежности Земельного участка к определенной территориальной зоне</w:t>
      </w:r>
      <w:r>
        <w:rPr>
          <w:rStyle w:val="Strong"/>
          <w:b w:val="false"/>
          <w:bCs w:val="false"/>
          <w:sz w:val="22"/>
          <w:szCs w:val="22"/>
          <w:shd w:fill="FFFFFF" w:val="clear"/>
        </w:rPr>
        <w:t>:</w:t>
      </w:r>
      <w:r>
        <w:rPr>
          <w:rStyle w:val="Strong"/>
          <w:sz w:val="22"/>
          <w:szCs w:val="22"/>
          <w:shd w:fill="FFFFFF" w:val="clear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  <w:lang w:val="en-US" w:eastAsia="ru-RU"/>
        </w:rPr>
        <w:t>.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/>
      </w:pPr>
      <w:r>
        <w:rPr/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color w:val="0000FF"/>
          <w:sz w:val="22"/>
          <w:szCs w:val="22"/>
        </w:rPr>
      </w:pPr>
      <w:r>
        <w:rPr>
          <w:rStyle w:val="Strong"/>
          <w:sz w:val="22"/>
          <w:szCs w:val="22"/>
          <w:shd w:fill="FFFFFF" w:val="clear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/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>
      <w:pPr>
        <w:pStyle w:val="Normal"/>
        <w:suppressAutoHyphens w:val="false"/>
        <w:rPr>
          <w:b/>
          <w:bCs/>
          <w:color w:val="000000"/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</w:r>
    </w:p>
    <w:p>
      <w:pPr>
        <w:pStyle w:val="Normal"/>
        <w:suppressAutoHyphens w:val="false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>
      <w:pPr>
        <w:pStyle w:val="Normal"/>
        <w:suppressAutoHyphens w:val="false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Hyperlink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30.03.2026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>
      <w:pPr>
        <w:pStyle w:val="Normal"/>
        <w:tabs>
          <w:tab w:val="clear" w:pos="709"/>
          <w:tab w:val="left" w:pos="284" w:leader="none"/>
          <w:tab w:val="left" w:pos="993" w:leader="none"/>
        </w:tabs>
        <w:spacing w:lineRule="auto" w:line="276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https://www.klincity.ru: 30.03.2026.</w:t>
      </w:r>
    </w:p>
    <w:p>
      <w:pPr>
        <w:pStyle w:val="Normal"/>
        <w:suppressAutoHyphens w:val="fals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284" w:leader="none"/>
          <w:tab w:val="left" w:pos="993" w:leader="none"/>
        </w:tabs>
        <w:spacing w:lineRule="auto" w:line="276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98 718,04 руб. (Девяносто восемь тысяч семьсот восемнадцать руб. 04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/>
        <w:t xml:space="preserve"> </w:t>
      </w:r>
      <w:r>
        <w:rPr>
          <w:b/>
          <w:color w:val="0000FF"/>
          <w:sz w:val="22"/>
          <w:szCs w:val="22"/>
        </w:rPr>
        <w:t>2 961,54 руб. (Две тысячи девятьсот шестьдесят один руб. 54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851" w:leader="none"/>
        </w:tabs>
        <w:spacing w:lineRule="auto" w:line="276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29 615,41 руб. (Двадцать девять тысяч шестьсот пятнадцать руб. 41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>
      <w:pPr>
        <w:pStyle w:val="Normal"/>
        <w:tabs>
          <w:tab w:val="clear" w:pos="709"/>
          <w:tab w:val="left" w:pos="284" w:leader="none"/>
          <w:tab w:val="left" w:pos="993" w:leader="none"/>
        </w:tabs>
        <w:spacing w:lineRule="auto" w:line="27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  <w:bookmarkStart w:id="49" w:name="OLE_LINK7"/>
      <w:bookmarkStart w:id="50" w:name="OLE_LINK9"/>
      <w:bookmarkStart w:id="51" w:name="OLE_LINK4"/>
    </w:p>
    <w:p>
      <w:pPr>
        <w:pStyle w:val="Normal"/>
        <w:tabs>
          <w:tab w:val="clear" w:pos="709"/>
          <w:tab w:val="left" w:pos="284" w:leader="none"/>
          <w:tab w:val="left" w:pos="993" w:leader="none"/>
        </w:tabs>
        <w:spacing w:lineRule="auto" w:line="276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  <w:lang w:val="ru-RU"/>
        </w:rPr>
        <w:t>.</w:t>
      </w:r>
    </w:p>
    <w:p>
      <w:pPr>
        <w:pStyle w:val="Normal"/>
        <w:tabs>
          <w:tab w:val="clear" w:pos="709"/>
          <w:tab w:val="left" w:pos="284" w:leader="none"/>
          <w:tab w:val="left" w:pos="993" w:leader="none"/>
        </w:tabs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284" w:leader="none"/>
          <w:tab w:val="left" w:pos="993" w:leader="none"/>
        </w:tabs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rPr/>
        <w:t xml:space="preserve"> </w:t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>
      <w:pPr>
        <w:pStyle w:val="Normal"/>
        <w:tabs>
          <w:tab w:val="clear" w:pos="709"/>
          <w:tab w:val="left" w:pos="0" w:leader="none"/>
          <w:tab w:val="left" w:pos="993" w:leader="none"/>
        </w:tabs>
        <w:spacing w:lineRule="auto" w:line="276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  <w:tab w:val="left" w:pos="993" w:leader="none"/>
        </w:tabs>
        <w:spacing w:lineRule="auto" w:line="276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06.05.2026 09:00.</w:t>
      </w:r>
      <w:r>
        <w:rPr>
          <w:rStyle w:val="FootnoteReference"/>
          <w:b/>
          <w:color w:val="0000FF"/>
          <w:sz w:val="22"/>
          <w:szCs w:val="22"/>
        </w:rPr>
        <w:footnoteReference w:id="2"/>
      </w:r>
    </w:p>
    <w:p>
      <w:pPr>
        <w:pStyle w:val="Normal"/>
        <w:tabs>
          <w:tab w:val="left" w:pos="0" w:leader="none"/>
          <w:tab w:val="left" w:pos="426" w:leader="none"/>
          <w:tab w:val="left" w:pos="709" w:leader="none"/>
        </w:tabs>
        <w:spacing w:before="0"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>
      <w:pPr>
        <w:pStyle w:val="Normal"/>
        <w:tabs>
          <w:tab w:val="clear" w:pos="709"/>
          <w:tab w:val="left" w:pos="0" w:leader="none"/>
          <w:tab w:val="left" w:pos="993" w:leader="none"/>
        </w:tabs>
        <w:spacing w:lineRule="auto" w:line="27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  <w:tab w:val="left" w:pos="993" w:leader="none"/>
        </w:tabs>
        <w:spacing w:lineRule="auto" w:line="276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13.08.2026 18:00</w:t>
      </w:r>
      <w:r>
        <w:rPr>
          <w:b/>
          <w:sz w:val="22"/>
          <w:szCs w:val="22"/>
        </w:rPr>
        <w:t>.</w:t>
      </w:r>
    </w:p>
    <w:p>
      <w:pPr>
        <w:pStyle w:val="Normal"/>
        <w:tabs>
          <w:tab w:val="clear" w:pos="709"/>
          <w:tab w:val="left" w:pos="0" w:leader="none"/>
          <w:tab w:val="left" w:pos="993" w:leader="none"/>
        </w:tabs>
        <w:spacing w:lineRule="auto" w:line="27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142" w:leader="none"/>
          <w:tab w:val="left" w:pos="426" w:leader="none"/>
        </w:tabs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14.08.2026</w:t>
      </w:r>
      <w:r>
        <w:rPr>
          <w:color w:val="0000FF"/>
          <w:sz w:val="22"/>
          <w:szCs w:val="22"/>
        </w:rPr>
        <w:t>.</w:t>
      </w:r>
    </w:p>
    <w:p>
      <w:pPr>
        <w:pStyle w:val="Normal"/>
        <w:tabs>
          <w:tab w:val="clear" w:pos="709"/>
          <w:tab w:val="left" w:pos="0" w:leader="none"/>
          <w:tab w:val="left" w:pos="1134" w:leader="none"/>
        </w:tabs>
        <w:spacing w:lineRule="auto" w:line="27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  <w:tab w:val="left" w:pos="1134" w:leader="none"/>
        </w:tabs>
        <w:spacing w:lineRule="auto" w:line="27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0" w:leader="none"/>
          <w:tab w:val="left" w:pos="426" w:leader="none"/>
          <w:tab w:val="left" w:pos="993" w:leader="none"/>
        </w:tabs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  <w:tab w:val="left" w:pos="426" w:leader="none"/>
          <w:tab w:val="left" w:pos="993" w:leader="none"/>
        </w:tabs>
        <w:spacing w:lineRule="auto" w:line="276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17.08.2026 12:00.</w:t>
      </w:r>
    </w:p>
    <w:p>
      <w:pPr>
        <w:pStyle w:val="Normal"/>
        <w:tabs>
          <w:tab w:val="clear" w:pos="709"/>
          <w:tab w:val="left" w:pos="0" w:leader="none"/>
          <w:tab w:val="left" w:pos="426" w:leader="none"/>
          <w:tab w:val="left" w:pos="993" w:leader="none"/>
        </w:tabs>
        <w:spacing w:lineRule="auto" w:line="276"/>
        <w:jc w:val="both"/>
        <w:rPr>
          <w:b/>
          <w:color w:val="0000FF"/>
          <w:sz w:val="22"/>
          <w:szCs w:val="22"/>
        </w:rPr>
      </w:pPr>
      <w:r>
        <w:rPr>
          <w:b/>
          <w:color w:val="0000FF"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  <w:tab w:val="left" w:pos="426" w:leader="none"/>
          <w:tab w:val="left" w:pos="993" w:leader="none"/>
        </w:tabs>
        <w:spacing w:lineRule="auto" w:line="276"/>
        <w:jc w:val="center"/>
        <w:rPr>
          <w:b/>
          <w:sz w:val="8"/>
        </w:rPr>
      </w:pPr>
      <w:r>
        <w:rPr>
          <w:b/>
          <w:sz w:val="8"/>
        </w:rPr>
      </w:r>
    </w:p>
    <w:p>
      <w:pPr>
        <w:pStyle w:val="Normal"/>
        <w:tabs>
          <w:tab w:val="clear" w:pos="709"/>
          <w:tab w:val="left" w:pos="0" w:leader="none"/>
          <w:tab w:val="left" w:pos="426" w:leader="none"/>
          <w:tab w:val="left" w:pos="993" w:leader="none"/>
        </w:tabs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bookmarkEnd w:id="49"/>
      <w:bookmarkEnd w:id="50"/>
      <w:bookmarkEnd w:id="51"/>
    </w:p>
    <w:p>
      <w:pPr>
        <w:pStyle w:val="Heading2"/>
        <w:numPr>
          <w:ilvl w:val="0"/>
          <w:numId w:val="0"/>
        </w:numPr>
        <w:spacing w:lineRule="auto" w:line="276" w:before="0" w:after="100"/>
        <w:ind w:hanging="0" w:start="786"/>
        <w:rPr>
          <w:rFonts w:ascii="Times New Roman" w:hAnsi="Times New Roman"/>
          <w:i w:val="false"/>
          <w:sz w:val="26"/>
          <w:szCs w:val="26"/>
          <w:lang w:val="ru-RU"/>
        </w:rPr>
      </w:pPr>
      <w:bookmarkStart w:id="53" w:name="__RefHeading__41_520497706"/>
      <w:bookmarkStart w:id="54" w:name="_Toc419295274"/>
      <w:bookmarkStart w:id="55" w:name="_Toc479691585"/>
      <w:bookmarkStart w:id="56" w:name="_Toc423619378"/>
      <w:bookmarkStart w:id="57" w:name="_Toc428969607"/>
      <w:bookmarkStart w:id="58" w:name="_Toc426462872"/>
      <w:r>
        <w:rPr>
          <w:rFonts w:ascii="Times New Roman" w:hAnsi="Times New Roman"/>
          <w:i w:val="false"/>
          <w:sz w:val="26"/>
          <w:szCs w:val="26"/>
          <w:lang w:val="ru-RU"/>
        </w:rPr>
        <w:t>3. Информационное обеспечение аукциона</w:t>
      </w:r>
      <w:bookmarkEnd w:id="54"/>
      <w:bookmarkEnd w:id="55"/>
      <w:bookmarkEnd w:id="56"/>
      <w:bookmarkEnd w:id="57"/>
      <w:bookmarkEnd w:id="58"/>
      <w:r>
        <w:rPr>
          <w:rFonts w:ascii="Times New Roman" w:hAnsi="Times New Roman"/>
          <w:i w:val="false"/>
          <w:sz w:val="26"/>
          <w:szCs w:val="26"/>
          <w:lang w:val="ru-RU"/>
        </w:rPr>
        <w:t xml:space="preserve"> </w:t>
      </w:r>
    </w:p>
    <w:p>
      <w:pPr>
        <w:pStyle w:val="Normal"/>
        <w:pBdr/>
        <w:spacing w:lineRule="auto" w:line="276"/>
        <w:ind w:firstLine="420"/>
        <w:jc w:val="both"/>
        <w:rPr>
          <w:sz w:val="22"/>
          <w:szCs w:val="22"/>
        </w:rPr>
      </w:pPr>
      <w:bookmarkStart w:id="59" w:name="_Toc426462873"/>
      <w:bookmarkStart w:id="60" w:name="_Toc428969608"/>
      <w:bookmarkStart w:id="61" w:name="_Toc423619379"/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3.1. </w:t>
      </w:r>
      <w:r>
        <w:rPr>
          <w:b w:val="false"/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https://www.klincity.ru.</w:t>
      </w:r>
    </w:p>
    <w:p>
      <w:pPr>
        <w:pStyle w:val="Normal"/>
        <w:pBdr/>
        <w:spacing w:lineRule="auto" w:line="276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>
      <w:pPr>
        <w:pStyle w:val="Normal"/>
        <w:tabs>
          <w:tab w:val="left" w:pos="-13892" w:leader="none"/>
          <w:tab w:val="left" w:pos="0" w:leader="none"/>
          <w:tab w:val="left" w:pos="709" w:leader="none"/>
        </w:tabs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>
      <w:pPr>
        <w:pStyle w:val="Normal"/>
        <w:tabs>
          <w:tab w:val="left" w:pos="-13892" w:leader="none"/>
          <w:tab w:val="left" w:pos="0" w:leader="none"/>
          <w:tab w:val="left" w:pos="709" w:leader="none"/>
        </w:tabs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lang w:val="ru-RU"/>
        </w:rP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>
      <w:pPr>
        <w:pStyle w:val="Normal"/>
        <w:tabs>
          <w:tab w:val="left" w:pos="-13892" w:leader="none"/>
          <w:tab w:val="left" w:pos="0" w:leader="none"/>
          <w:tab w:val="left" w:pos="709" w:leader="none"/>
        </w:tabs>
        <w:spacing w:lineRule="auto" w:line="276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>
      <w:pPr>
        <w:pStyle w:val="Normal"/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>
      <w:pPr>
        <w:pStyle w:val="Normal"/>
        <w:tabs>
          <w:tab w:val="left" w:pos="-13892" w:leader="none"/>
          <w:tab w:val="left" w:pos="709" w:leader="none"/>
        </w:tabs>
        <w:spacing w:lineRule="auto" w:line="276"/>
        <w:ind w:firstLine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Heading2"/>
        <w:numPr>
          <w:ilvl w:val="0"/>
          <w:numId w:val="0"/>
        </w:numPr>
        <w:spacing w:lineRule="auto" w:line="276" w:before="0" w:after="100"/>
        <w:ind w:hanging="0" w:start="786"/>
        <w:rPr>
          <w:rFonts w:ascii="Times New Roman" w:hAnsi="Times New Roman"/>
          <w:i w:val="false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false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false"/>
          <w:sz w:val="26"/>
          <w:szCs w:val="26"/>
          <w:lang w:val="ru-RU"/>
        </w:rPr>
        <w:t>ям</w:t>
      </w:r>
      <w:bookmarkEnd w:id="62"/>
    </w:p>
    <w:p>
      <w:pPr>
        <w:pStyle w:val="Normal"/>
        <w:spacing w:lineRule="auto" w:line="276"/>
        <w:ind w:firstLine="426"/>
        <w:jc w:val="both"/>
        <w:rPr>
          <w:sz w:val="22"/>
          <w:szCs w:val="22"/>
          <w:lang w:eastAsia="ru-RU"/>
        </w:rPr>
      </w:pPr>
      <w:bookmarkStart w:id="63" w:name="_Toc423619381"/>
      <w:bookmarkStart w:id="64" w:name="_Toc428969609"/>
      <w:bookmarkStart w:id="65" w:name="_Toc419295277"/>
      <w:bookmarkStart w:id="66" w:name="_Toc426462874"/>
      <w:bookmarkStart w:id="67" w:name="_Toc470009552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>
      <w:pPr>
        <w:pStyle w:val="Normal"/>
        <w:spacing w:lineRule="auto" w:line="276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>
      <w:pPr>
        <w:pStyle w:val="Normal"/>
        <w:spacing w:lineRule="auto" w:line="276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>
      <w:pPr>
        <w:pStyle w:val="Normal"/>
        <w:spacing w:lineRule="auto" w:line="276"/>
        <w:ind w:firstLine="42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7"/>
    </w:p>
    <w:p>
      <w:pPr>
        <w:pStyle w:val="Normal"/>
        <w:widowControl w:val="false"/>
        <w:tabs>
          <w:tab w:val="clear" w:pos="709"/>
          <w:tab w:val="left" w:pos="851" w:leader="none"/>
        </w:tabs>
        <w:spacing w:lineRule="auto" w:line="276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rPr/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>
      <w:pPr>
        <w:pStyle w:val="Normal"/>
        <w:widowControl w:val="false"/>
        <w:tabs>
          <w:tab w:val="clear" w:pos="709"/>
          <w:tab w:val="left" w:pos="851" w:leader="none"/>
        </w:tabs>
        <w:spacing w:lineRule="auto" w:line="276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>
      <w:pPr>
        <w:pStyle w:val="Normal"/>
        <w:widowControl w:val="false"/>
        <w:tabs>
          <w:tab w:val="clear" w:pos="709"/>
          <w:tab w:val="left" w:pos="851" w:leader="none"/>
        </w:tabs>
        <w:spacing w:lineRule="auto" w:line="276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>
      <w:pPr>
        <w:pStyle w:val="Normal"/>
        <w:tabs>
          <w:tab w:val="left" w:pos="-13892" w:leader="none"/>
          <w:tab w:val="left" w:pos="0" w:leader="none"/>
          <w:tab w:val="left" w:pos="709" w:leader="none"/>
        </w:tabs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>
      <w:pPr>
        <w:pStyle w:val="Normal"/>
        <w:spacing w:lineRule="auto" w:line="276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>
      <w:pPr>
        <w:pStyle w:val="Normal"/>
        <w:spacing w:lineRule="auto" w:line="276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spacing w:lineRule="auto" w:line="276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>
      <w:pPr>
        <w:pStyle w:val="Normal"/>
        <w:spacing w:lineRule="auto" w:line="276"/>
        <w:ind w:firstLine="709"/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  <w:br/>
      </w:r>
      <w:r>
        <w:rPr>
          <w:sz w:val="22"/>
          <w:szCs w:val="22"/>
        </w:rPr>
        <w:t>по следующим реквизитам: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>
      <w:pPr>
        <w:pStyle w:val="Normal"/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>
      <w:pPr>
        <w:pStyle w:val="Normal"/>
        <w:spacing w:lineRule="auto" w:line="233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>
      <w:pPr>
        <w:pStyle w:val="Normal"/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7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>
      <w:pPr>
        <w:pStyle w:val="Normal"/>
        <w:tabs>
          <w:tab w:val="clear" w:pos="709"/>
          <w:tab w:val="left" w:pos="2127" w:leader="none"/>
        </w:tabs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  <w:br/>
        <w:t xml:space="preserve">для блокирования денежных средств является Заявка, направленная Оператору электронной площадки. 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>
      <w:pPr>
        <w:pStyle w:val="Normal"/>
        <w:spacing w:lineRule="auto" w:line="276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>
      <w:pPr>
        <w:pStyle w:val="Normal"/>
        <w:spacing w:lineRule="auto" w:line="276"/>
        <w:ind w:firstLine="425"/>
        <w:jc w:val="both"/>
        <w:rPr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  <w:bookmarkEnd w:id="63"/>
      <w:bookmarkEnd w:id="64"/>
      <w:bookmarkEnd w:id="65"/>
      <w:bookmarkEnd w:id="66"/>
    </w:p>
    <w:p>
      <w:pPr>
        <w:pStyle w:val="Heading2"/>
        <w:numPr>
          <w:ilvl w:val="0"/>
          <w:numId w:val="0"/>
        </w:numPr>
        <w:spacing w:lineRule="auto" w:line="276" w:before="0" w:after="100"/>
        <w:ind w:hanging="0" w:start="786"/>
        <w:rPr>
          <w:rFonts w:ascii="Times New Roman" w:hAnsi="Times New Roman"/>
          <w:i w:val="false"/>
          <w:sz w:val="26"/>
          <w:szCs w:val="26"/>
          <w:lang w:val="ru-RU"/>
        </w:rPr>
      </w:pPr>
      <w:bookmarkStart w:id="68" w:name="__RefHeading__53_520497706"/>
      <w:bookmarkStart w:id="69" w:name="_Toc426462877"/>
      <w:bookmarkStart w:id="70" w:name="_Toc423619380"/>
      <w:bookmarkStart w:id="71" w:name="_Toc428969612"/>
      <w:bookmarkEnd w:id="68"/>
      <w:r>
        <w:rPr>
          <w:rFonts w:ascii="Times New Roman" w:hAnsi="Times New Roman"/>
          <w:i w:val="false"/>
          <w:sz w:val="26"/>
          <w:szCs w:val="26"/>
          <w:lang w:val="ru-RU"/>
        </w:rPr>
        <w:t>7. Порядок, форма и срок приема и отзыва Заявок</w:t>
      </w:r>
    </w:p>
    <w:p>
      <w:pPr>
        <w:pStyle w:val="Normal"/>
        <w:spacing w:lineRule="auto" w:line="276"/>
        <w:jc w:val="center"/>
        <w:rPr>
          <w:b/>
          <w:sz w:val="4"/>
          <w:szCs w:val="4"/>
        </w:rPr>
      </w:pPr>
      <w:r>
        <w:rPr>
          <w:b/>
          <w:sz w:val="4"/>
          <w:szCs w:val="4"/>
        </w:rPr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  <w:br/>
        <w:t>в качестве индивидуального предпринимателя);</w:t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>
      <w:pPr>
        <w:pStyle w:val="Normal"/>
        <w:spacing w:lineRule="auto" w:line="276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>
      <w:pPr>
        <w:pStyle w:val="Normal"/>
        <w:spacing w:lineRule="auto" w:line="276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  <w:br/>
        <w:t xml:space="preserve">При этом Оператор электронной площадки направляет Заявителю уведомление о поступлении Заявки </w:t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>
      <w:pPr>
        <w:pStyle w:val="Normal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>
      <w:pPr>
        <w:pStyle w:val="Normal"/>
        <w:spacing w:lineRule="auto" w:line="276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Heading2"/>
        <w:numPr>
          <w:ilvl w:val="0"/>
          <w:numId w:val="0"/>
        </w:numPr>
        <w:spacing w:lineRule="auto" w:line="276" w:before="0" w:after="100"/>
        <w:ind w:hanging="0" w:start="786"/>
        <w:rPr>
          <w:rFonts w:ascii="Times New Roman" w:hAnsi="Times New Roman"/>
          <w:i w:val="false"/>
          <w:sz w:val="26"/>
          <w:szCs w:val="26"/>
          <w:lang w:val="ru-RU"/>
        </w:rPr>
      </w:pPr>
      <w:r>
        <w:rPr>
          <w:rFonts w:ascii="Times New Roman" w:hAnsi="Times New Roman"/>
          <w:i w:val="false"/>
          <w:sz w:val="26"/>
          <w:szCs w:val="26"/>
          <w:lang w:val="ru-RU"/>
        </w:rPr>
        <w:t>8. Аукционная комиссия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  <w:bookmarkEnd w:id="69"/>
      <w:bookmarkEnd w:id="70"/>
      <w:bookmarkEnd w:id="71"/>
    </w:p>
    <w:p>
      <w:pPr>
        <w:pStyle w:val="Heading2"/>
        <w:numPr>
          <w:ilvl w:val="0"/>
          <w:numId w:val="0"/>
        </w:numPr>
        <w:spacing w:lineRule="auto" w:line="276" w:before="0" w:after="100"/>
        <w:ind w:hanging="0" w:start="786"/>
        <w:rPr>
          <w:rFonts w:ascii="Times New Roman" w:hAnsi="Times New Roman"/>
          <w:i w:val="false"/>
          <w:sz w:val="26"/>
          <w:szCs w:val="26"/>
          <w:lang w:val="ru-RU"/>
        </w:rPr>
      </w:pPr>
      <w:bookmarkStart w:id="72" w:name="_Toc426462880"/>
      <w:bookmarkStart w:id="73" w:name="_Toc428969615"/>
      <w:bookmarkStart w:id="74" w:name="_Toc423619386"/>
      <w:bookmarkStart w:id="75" w:name="_Toc419295282"/>
      <w:r>
        <w:rPr>
          <w:rFonts w:ascii="Times New Roman" w:hAnsi="Times New Roman"/>
          <w:i w:val="false"/>
          <w:sz w:val="26"/>
          <w:szCs w:val="26"/>
          <w:lang w:val="ru-RU"/>
        </w:rPr>
        <w:t>9. Порядок рассмотрения Заявок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2"/>
        <w:numPr>
          <w:ilvl w:val="0"/>
          <w:numId w:val="0"/>
        </w:numPr>
        <w:spacing w:lineRule="auto" w:line="276" w:before="0" w:after="100"/>
        <w:ind w:hanging="0" w:start="786"/>
        <w:rPr>
          <w:rFonts w:ascii="Times New Roman" w:hAnsi="Times New Roman"/>
          <w:i w:val="false"/>
          <w:sz w:val="26"/>
          <w:szCs w:val="26"/>
          <w:lang w:val="ru-RU"/>
        </w:rPr>
      </w:pPr>
      <w:bookmarkStart w:id="76" w:name="_Toc479691591"/>
      <w:r>
        <w:rPr>
          <w:rFonts w:ascii="Times New Roman" w:hAnsi="Times New Roman"/>
          <w:i w:val="false"/>
          <w:sz w:val="26"/>
          <w:szCs w:val="26"/>
          <w:lang w:val="ru-RU"/>
        </w:rPr>
        <w:t>1</w:t>
      </w:r>
      <w:r>
        <w:rPr>
          <w:rFonts w:ascii="Times New Roman" w:hAnsi="Times New Roman"/>
          <w:i w:val="false"/>
          <w:sz w:val="26"/>
          <w:szCs w:val="26"/>
          <w:lang w:val="ru-RU"/>
        </w:rPr>
        <w:t>0</w:t>
      </w:r>
      <w:r>
        <w:rPr>
          <w:rFonts w:ascii="Times New Roman" w:hAnsi="Times New Roman"/>
          <w:i w:val="false"/>
          <w:sz w:val="26"/>
          <w:szCs w:val="26"/>
          <w:lang w:val="ru-RU"/>
        </w:rPr>
        <w:t>. Порядок проведения аукциона</w:t>
      </w:r>
      <w:bookmarkEnd w:id="72"/>
      <w:bookmarkEnd w:id="73"/>
      <w:bookmarkEnd w:id="74"/>
      <w:bookmarkEnd w:id="75"/>
      <w:bookmarkEnd w:id="76"/>
      <w:r>
        <w:rPr>
          <w:rFonts w:ascii="Times New Roman" w:hAnsi="Times New Roman"/>
          <w:i w:val="false"/>
          <w:sz w:val="26"/>
          <w:szCs w:val="26"/>
          <w:lang w:val="ru-RU"/>
        </w:rPr>
        <w:t xml:space="preserve"> </w:t>
      </w:r>
    </w:p>
    <w:p>
      <w:pPr>
        <w:pStyle w:val="Normal"/>
        <w:tabs>
          <w:tab w:val="clear" w:pos="709"/>
          <w:tab w:val="left" w:pos="993" w:leader="none"/>
        </w:tabs>
        <w:suppressAutoHyphens w:val="false"/>
        <w:spacing w:lineRule="auto" w:line="276"/>
        <w:ind w:firstLine="426"/>
        <w:jc w:val="both"/>
        <w:rPr>
          <w:b/>
          <w:bCs/>
          <w:sz w:val="22"/>
          <w:szCs w:val="22"/>
        </w:rPr>
      </w:pPr>
      <w:bookmarkStart w:id="77" w:name="_Toc426365734"/>
      <w:bookmarkStart w:id="78" w:name="_Toc429992738"/>
      <w:r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>
      <w:pPr>
        <w:pStyle w:val="Normal"/>
        <w:tabs>
          <w:tab w:val="clear" w:pos="709"/>
          <w:tab w:val="left" w:pos="993" w:leader="none"/>
        </w:tabs>
        <w:suppressAutoHyphens w:val="false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>
      <w:pPr>
        <w:pStyle w:val="Normal"/>
        <w:tabs>
          <w:tab w:val="clear" w:pos="709"/>
          <w:tab w:val="left" w:pos="993" w:leader="none"/>
        </w:tabs>
        <w:suppressAutoHyphens w:val="false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993" w:leader="none"/>
        </w:tabs>
        <w:suppressAutoHyphens w:val="false"/>
        <w:spacing w:lineRule="auto" w:line="276"/>
        <w:jc w:val="center"/>
        <w:rPr>
          <w:sz w:val="22"/>
          <w:szCs w:val="22"/>
        </w:rPr>
      </w:pPr>
      <w:bookmarkStart w:id="7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79"/>
    </w:p>
    <w:p>
      <w:pPr>
        <w:pStyle w:val="Normal"/>
        <w:tabs>
          <w:tab w:val="clear" w:pos="709"/>
          <w:tab w:val="left" w:pos="993" w:leader="none"/>
        </w:tabs>
        <w:suppressAutoHyphens w:val="false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993" w:leader="none"/>
        </w:tabs>
        <w:suppressAutoHyphens w:val="false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  <w:br/>
        <w:t xml:space="preserve">проведения аукциона соответствует местному времени, в котором функционирует электронная площадка </w:t>
        <w:br/>
        <w:t>и не должно совпадать со временем проведения профилактических работ на электронной площадке.</w:t>
      </w:r>
    </w:p>
    <w:p>
      <w:pPr>
        <w:pStyle w:val="Normal"/>
        <w:tabs>
          <w:tab w:val="clear" w:pos="709"/>
          <w:tab w:val="left" w:pos="993" w:leader="none"/>
        </w:tabs>
        <w:suppressAutoHyphens w:val="false"/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  <w:br/>
        <w:t>установленный пунктом 2.5 Извещения, до завершения аукциона в соответствии с пунктом 10.8 Извещения.</w:t>
      </w:r>
    </w:p>
    <w:p>
      <w:pPr>
        <w:pStyle w:val="Normal"/>
        <w:spacing w:lineRule="auto" w:line="276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rPr/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>
      <w:pPr>
        <w:pStyle w:val="Normal"/>
        <w:tabs>
          <w:tab w:val="clear" w:pos="709"/>
          <w:tab w:val="left" w:pos="993" w:leader="none"/>
        </w:tabs>
        <w:suppressAutoHyphens w:val="false"/>
        <w:spacing w:lineRule="auto" w:line="276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rPr/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>
      <w:pPr>
        <w:pStyle w:val="Normal"/>
        <w:tabs>
          <w:tab w:val="clear" w:pos="709"/>
          <w:tab w:val="left" w:pos="993" w:leader="none"/>
        </w:tabs>
        <w:suppressAutoHyphens w:val="false"/>
        <w:spacing w:lineRule="auto" w:line="276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>
      <w:pPr>
        <w:pStyle w:val="Normal"/>
        <w:tabs>
          <w:tab w:val="clear" w:pos="709"/>
          <w:tab w:val="left" w:pos="993" w:leader="none"/>
        </w:tabs>
        <w:spacing w:lineRule="auto" w:line="276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  <w:br/>
        <w:t>с Регламентом.</w:t>
      </w:r>
    </w:p>
    <w:p>
      <w:pPr>
        <w:pStyle w:val="Normal"/>
        <w:tabs>
          <w:tab w:val="clear" w:pos="709"/>
          <w:tab w:val="left" w:pos="993" w:leader="none"/>
        </w:tabs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>
      <w:pPr>
        <w:pStyle w:val="Normal"/>
        <w:tabs>
          <w:tab w:val="clear" w:pos="709"/>
          <w:tab w:val="left" w:pos="993" w:leader="none"/>
        </w:tabs>
        <w:spacing w:lineRule="auto" w:line="276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rPr/>
        <w:t>электронной площадке</w:t>
      </w:r>
      <w:r>
        <w:rPr>
          <w:bCs/>
          <w:sz w:val="22"/>
          <w:szCs w:val="22"/>
        </w:rPr>
        <w:t xml:space="preserve"> </w:t>
        <w:br/>
        <w:t>в течение 1 рабочего дня со дня его подписания.</w:t>
      </w:r>
    </w:p>
    <w:p>
      <w:pPr>
        <w:pStyle w:val="Normal"/>
        <w:tabs>
          <w:tab w:val="clear" w:pos="709"/>
          <w:tab w:val="left" w:pos="993" w:leader="none"/>
        </w:tabs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  <w:br/>
        <w:t>всех Заявителей;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>
      <w:pPr>
        <w:pStyle w:val="Normal"/>
        <w:tabs>
          <w:tab w:val="clear" w:pos="709"/>
          <w:tab w:val="left" w:pos="-7371" w:leader="none"/>
          <w:tab w:val="left" w:pos="0" w:leader="none"/>
          <w:tab w:val="left" w:pos="426" w:leader="none"/>
          <w:tab w:val="left" w:pos="567" w:leader="none"/>
          <w:tab w:val="left" w:pos="851" w:leader="none"/>
          <w:tab w:val="left" w:pos="993" w:leader="none"/>
        </w:tabs>
        <w:spacing w:lineRule="auto" w:line="276"/>
        <w:ind w:start="426"/>
        <w:jc w:val="both"/>
        <w:rPr>
          <w:sz w:val="22"/>
          <w:szCs w:val="22"/>
        </w:rPr>
      </w:pPr>
      <w:r>
        <w:rPr>
          <w:sz w:val="22"/>
          <w:szCs w:val="22"/>
        </w:rPr>
      </w:r>
      <w:bookmarkEnd w:id="77"/>
      <w:bookmarkEnd w:id="78"/>
    </w:p>
    <w:p>
      <w:pPr>
        <w:pStyle w:val="Heading2"/>
        <w:numPr>
          <w:ilvl w:val="0"/>
          <w:numId w:val="0"/>
        </w:numPr>
        <w:spacing w:lineRule="auto" w:line="276" w:before="0" w:after="100"/>
        <w:ind w:hanging="0" w:start="786"/>
        <w:rPr>
          <w:rFonts w:ascii="Times New Roman" w:hAnsi="Times New Roman"/>
          <w:i w:val="false"/>
          <w:sz w:val="26"/>
          <w:szCs w:val="26"/>
          <w:lang w:val="ru-RU"/>
        </w:rPr>
      </w:pPr>
      <w:bookmarkStart w:id="80" w:name="_Ref368517744"/>
      <w:r>
        <w:rPr>
          <w:rFonts w:ascii="Times New Roman" w:hAnsi="Times New Roman"/>
          <w:i w:val="false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  <w:br/>
        <w:t xml:space="preserve">со дня размещения Протокола рассмотрения заявок в случае, если аукцион признан несостоявшимся, </w:t>
        <w:br/>
        <w:t>либо Протокола о результатах аукциона на Официальном сайте торгов.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  <w:br/>
        <w:t>по договору аренды земельного участка определяется в размере, равном Начальной цене предмета аукциона.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  <w:br/>
        <w:t xml:space="preserve">в соответствии с пунктами 11.5-11.7 Извещения, обязаны подписать договор аренды Земельного участка </w:t>
        <w:br/>
        <w:t>в течение 10 (десяти) рабочих дней со дня направления ему в ЛКА проекта такого договора.</w:t>
      </w:r>
    </w:p>
    <w:p>
      <w:pPr>
        <w:pStyle w:val="Normal"/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>
      <w:pPr>
        <w:pStyle w:val="Normal"/>
        <w:spacing w:lineRule="auto" w:line="276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>
      <w:pPr>
        <w:pStyle w:val="Normal"/>
        <w:tabs>
          <w:tab w:val="clear" w:pos="709"/>
          <w:tab w:val="left" w:pos="180" w:leader="none"/>
          <w:tab w:val="left" w:pos="993" w:leader="none"/>
        </w:tabs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>
      <w:pPr>
        <w:pStyle w:val="Normal"/>
        <w:tabs>
          <w:tab w:val="left" w:pos="709" w:leader="none"/>
          <w:tab w:val="left" w:pos="851" w:leader="none"/>
          <w:tab w:val="left" w:pos="993" w:leader="none"/>
        </w:tabs>
        <w:spacing w:lineRule="auto" w:line="276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>
      <w:pPr>
        <w:pStyle w:val="Normal"/>
        <w:tabs>
          <w:tab w:val="left" w:pos="709" w:leader="none"/>
          <w:tab w:val="left" w:pos="851" w:leader="none"/>
          <w:tab w:val="left" w:pos="993" w:leader="none"/>
        </w:tabs>
        <w:spacing w:lineRule="auto" w:line="276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  <w:bookmarkEnd w:id="2"/>
      <w:bookmarkEnd w:id="3"/>
      <w:bookmarkEnd w:id="53"/>
      <w:bookmarkEnd w:id="80"/>
    </w:p>
    <w:p>
      <w:pPr>
        <w:pStyle w:val="Heading2"/>
        <w:numPr>
          <w:ilvl w:val="1"/>
          <w:numId w:val="2"/>
        </w:numPr>
        <w:spacing w:before="240" w:after="0"/>
        <w:jc w:val="center"/>
        <w:rPr>
          <w:rFonts w:ascii="Times New Roman" w:hAnsi="Times New Roman"/>
          <w:i w:val="false"/>
          <w:color w:val="FF0000"/>
          <w:sz w:val="22"/>
          <w:szCs w:val="22"/>
        </w:rPr>
      </w:pPr>
      <w:r>
        <w:rPr>
          <w:rFonts w:ascii="Times New Roman" w:hAnsi="Times New Roman"/>
          <w:i w:val="false"/>
          <w:color w:val="FF0000"/>
          <w:sz w:val="22"/>
          <w:szCs w:val="22"/>
        </w:rPr>
        <w:t>ВНИМАНИЕ!</w:t>
      </w:r>
    </w:p>
    <w:p>
      <w:pPr>
        <w:pStyle w:val="Normal"/>
        <w:rPr>
          <w:lang w:val="zh-CN"/>
        </w:rPr>
      </w:pPr>
      <w:r>
        <w:rPr>
          <w:lang w:val="zh-CN"/>
        </w:rPr>
      </w:r>
    </w:p>
    <w:p>
      <w:pPr>
        <w:pStyle w:val="Normal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  <w:br/>
        <w:t xml:space="preserve">с требованиями действующего законодательства, в том числе Московской области, </w:t>
        <w:br/>
        <w:t>на Земельном участке.</w:t>
      </w:r>
    </w:p>
    <w:p>
      <w:pPr>
        <w:pStyle w:val="Heading2"/>
        <w:numPr>
          <w:ilvl w:val="0"/>
          <w:numId w:val="0"/>
        </w:numPr>
        <w:ind w:hanging="0" w:start="0"/>
        <w:rPr>
          <w:lang w:val="ru-RU"/>
        </w:rPr>
      </w:pPr>
      <w:r>
        <w:rPr>
          <w:lang w:val="ru-RU"/>
        </w:rPr>
      </w:r>
      <w:r>
        <w:br w:type="page"/>
      </w:r>
    </w:p>
    <w:p>
      <w:pPr>
        <w:pStyle w:val="Heading2"/>
        <w:numPr>
          <w:ilvl w:val="1"/>
          <w:numId w:val="2"/>
        </w:numPr>
        <w:spacing w:before="0" w:after="60"/>
        <w:jc w:val="end"/>
        <w:rPr>
          <w:rFonts w:ascii="Times New Roman" w:hAnsi="Times New Roman"/>
          <w:i w:val="false"/>
          <w:sz w:val="26"/>
          <w:szCs w:val="26"/>
        </w:rPr>
      </w:pPr>
      <w:r>
        <w:rPr>
          <w:rFonts w:ascii="Times New Roman" w:hAnsi="Times New Roman"/>
          <w:i w:val="false"/>
          <w:sz w:val="26"/>
          <w:szCs w:val="26"/>
        </w:rPr>
        <w:t xml:space="preserve">Приложение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3"/>
        </w:numPr>
        <w:ind w:hanging="142" w:star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Решение о проведении торгов (прилагается отдельно).</w:t>
      </w:r>
    </w:p>
    <w:p>
      <w:pPr>
        <w:pStyle w:val="ListParagraph"/>
        <w:numPr>
          <w:ilvl w:val="0"/>
          <w:numId w:val="3"/>
        </w:numPr>
        <w:ind w:hanging="142" w:star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>
      <w:pPr>
        <w:pStyle w:val="ListParagraph"/>
        <w:numPr>
          <w:ilvl w:val="0"/>
          <w:numId w:val="3"/>
        </w:numPr>
        <w:ind w:hanging="142" w:star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Письмо Росреестра </w:t>
      </w:r>
      <w:r>
        <w:rPr>
          <w:rFonts w:eastAsia="Times New Roman" w:cs="Times New Roman" w:ascii="Times New Roman" w:hAnsi="Times New Roman"/>
          <w:sz w:val="28"/>
          <w:szCs w:val="28"/>
        </w:rPr>
        <w:t>(в случае необходимости)</w:t>
      </w:r>
      <w:r>
        <w:rPr>
          <w:rFonts w:cs="Times New Roman" w:ascii="Times New Roman" w:hAnsi="Times New Roman"/>
          <w:sz w:val="28"/>
          <w:szCs w:val="28"/>
        </w:rPr>
        <w:t xml:space="preserve"> (прилагается отдельно). </w:t>
      </w:r>
    </w:p>
    <w:p>
      <w:pPr>
        <w:pStyle w:val="ListParagraph"/>
        <w:numPr>
          <w:ilvl w:val="0"/>
          <w:numId w:val="3"/>
        </w:numPr>
        <w:ind w:hanging="142" w:star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Фотоматериалы (прилагаются отдельно).</w:t>
      </w:r>
    </w:p>
    <w:p>
      <w:pPr>
        <w:pStyle w:val="ListParagraph"/>
        <w:numPr>
          <w:ilvl w:val="0"/>
          <w:numId w:val="3"/>
        </w:numPr>
        <w:ind w:hanging="142" w:star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>
      <w:pPr>
        <w:pStyle w:val="ListParagraph"/>
        <w:numPr>
          <w:ilvl w:val="0"/>
          <w:numId w:val="3"/>
        </w:numPr>
        <w:ind w:hanging="142" w:star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Акт осмотра земельного участка (прилагается отдельно). </w:t>
      </w:r>
    </w:p>
    <w:p>
      <w:pPr>
        <w:pStyle w:val="ListParagraph"/>
        <w:numPr>
          <w:ilvl w:val="0"/>
          <w:numId w:val="3"/>
        </w:numPr>
        <w:ind w:hanging="142" w:star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Технические условия (прилагаются отдельно).</w:t>
      </w:r>
    </w:p>
    <w:p>
      <w:pPr>
        <w:pStyle w:val="ListParagraph"/>
        <w:numPr>
          <w:ilvl w:val="0"/>
          <w:numId w:val="3"/>
        </w:numPr>
        <w:ind w:hanging="142" w:start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Дополнительные письма ОМС:</w:t>
      </w:r>
    </w:p>
    <w:p>
      <w:pPr>
        <w:pStyle w:val="ListParagraph"/>
        <w:ind w:star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cs="Times New Roman" w:ascii="Times New Roman" w:hAnsi="Times New Roman"/>
          <w:sz w:val="28"/>
          <w:szCs w:val="28"/>
        </w:rPr>
        <w:t>(прилагается отдельно)</w:t>
      </w:r>
      <w:r>
        <w:rPr>
          <w:rFonts w:eastAsia="Times New Roman" w:cs="Times New Roman" w:ascii="Times New Roman" w:hAnsi="Times New Roman"/>
          <w:sz w:val="28"/>
          <w:szCs w:val="28"/>
        </w:rPr>
        <w:t>;</w:t>
      </w:r>
    </w:p>
    <w:p>
      <w:pPr>
        <w:pStyle w:val="ListParagraph"/>
        <w:ind w:star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cs="Times New Roman" w:ascii="Times New Roman" w:hAnsi="Times New Roman"/>
          <w:sz w:val="28"/>
          <w:szCs w:val="28"/>
        </w:rPr>
        <w:t xml:space="preserve"> (прилагается отдельно)</w:t>
      </w:r>
      <w:r>
        <w:rPr>
          <w:rFonts w:eastAsia="Times New Roman" w:cs="Times New Roman" w:ascii="Times New Roman" w:hAnsi="Times New Roman"/>
          <w:sz w:val="28"/>
          <w:szCs w:val="28"/>
        </w:rPr>
        <w:t>;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>
        <w:rPr>
          <w:rFonts w:cs="Times New Roman" w:ascii="Times New Roman" w:hAnsi="Times New Roman"/>
          <w:sz w:val="28"/>
          <w:szCs w:val="28"/>
        </w:rPr>
        <w:t xml:space="preserve"> (прилагается отдельно);</w:t>
      </w:r>
    </w:p>
    <w:p>
      <w:pPr>
        <w:pStyle w:val="ListParagraph"/>
        <w:ind w:star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id="81" w:name="_Hlk106775987"/>
      <w:r>
        <w:rPr>
          <w:rFonts w:eastAsia="Times New Roman" w:cs="Times New Roman" w:ascii="Times New Roman" w:hAnsi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cs="Times New Roman" w:ascii="Times New Roman" w:hAnsi="Times New Roman"/>
          <w:sz w:val="28"/>
          <w:szCs w:val="28"/>
        </w:rPr>
        <w:t xml:space="preserve"> (прилагается отдельно)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; 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cs="Times New Roman" w:ascii="Times New Roman" w:hAnsi="Times New Roman"/>
          <w:sz w:val="28"/>
          <w:szCs w:val="28"/>
        </w:rPr>
        <w:t xml:space="preserve"> (прилагается отдельно)</w:t>
      </w:r>
      <w:r>
        <w:rPr>
          <w:rFonts w:eastAsia="Times New Roman" w:cs="Times New Roman" w:ascii="Times New Roman" w:hAnsi="Times New Roman"/>
          <w:sz w:val="28"/>
          <w:szCs w:val="28"/>
        </w:rPr>
        <w:t>;</w:t>
      </w:r>
      <w:bookmarkEnd w:id="81"/>
      <w:r>
        <w:rPr>
          <w:rFonts w:eastAsia="Times New Roman" w:cs="Times New Roman" w:ascii="Times New Roman" w:hAnsi="Times New Roman"/>
          <w:sz w:val="28"/>
          <w:szCs w:val="28"/>
        </w:rPr>
        <w:t xml:space="preserve">  </w:t>
      </w:r>
    </w:p>
    <w:p>
      <w:pPr>
        <w:pStyle w:val="ListParagraph"/>
        <w:ind w:star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>
        <w:rPr>
          <w:rFonts w:cs="Times New Roman" w:ascii="Times New Roman" w:hAnsi="Times New Roman"/>
          <w:sz w:val="28"/>
          <w:szCs w:val="28"/>
        </w:rPr>
        <w:t xml:space="preserve"> (прилагается отдельно).</w:t>
      </w:r>
    </w:p>
    <w:p>
      <w:pPr>
        <w:pStyle w:val="ListParagraph"/>
        <w:numPr>
          <w:ilvl w:val="0"/>
          <w:numId w:val="3"/>
        </w:numPr>
        <w:ind w:hanging="142" w:star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Другое, например: </w:t>
      </w:r>
    </w:p>
    <w:p>
      <w:pPr>
        <w:pStyle w:val="ListParagraph"/>
        <w:tabs>
          <w:tab w:val="clear" w:pos="709"/>
          <w:tab w:val="left" w:pos="142" w:leader="none"/>
        </w:tabs>
        <w:suppressAutoHyphens w:val="false"/>
        <w:spacing w:lineRule="auto" w:line="259" w:before="0" w:after="0"/>
        <w:ind w:start="142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  <w:br/>
        <w:t xml:space="preserve">(в случае необходимости) (прилагается отдельно); </w:t>
      </w:r>
    </w:p>
    <w:p>
      <w:pPr>
        <w:pStyle w:val="ListParagraph"/>
        <w:tabs>
          <w:tab w:val="clear" w:pos="709"/>
          <w:tab w:val="left" w:pos="142" w:leader="none"/>
        </w:tabs>
        <w:suppressAutoHyphens w:val="false"/>
        <w:spacing w:lineRule="auto" w:line="259" w:before="0" w:after="0"/>
        <w:ind w:hanging="142" w:start="284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4"/>
        </w:numPr>
        <w:suppressAutoHyphens w:val="false"/>
        <w:ind w:firstLine="426" w:start="-284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Форма заявки для участия в аукционе (форма прилагается).</w:t>
      </w:r>
    </w:p>
    <w:p>
      <w:pPr>
        <w:pStyle w:val="ListParagraph"/>
        <w:numPr>
          <w:ilvl w:val="0"/>
          <w:numId w:val="4"/>
        </w:numPr>
        <w:suppressAutoHyphens w:val="false"/>
        <w:ind w:firstLine="426" w:start="-284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Проект соглашения о задатке (форма прилагается).</w:t>
      </w:r>
    </w:p>
    <w:p>
      <w:pPr>
        <w:pStyle w:val="ListParagraph"/>
        <w:numPr>
          <w:ilvl w:val="0"/>
          <w:numId w:val="4"/>
        </w:numPr>
        <w:suppressAutoHyphens w:val="false"/>
        <w:ind w:firstLine="426" w:start="-284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Проект договора аренды (прилагается отдельно).</w:t>
      </w:r>
    </w:p>
    <w:p>
      <w:pPr>
        <w:pStyle w:val="ListParagraph"/>
        <w:numPr>
          <w:ilvl w:val="0"/>
          <w:numId w:val="4"/>
        </w:numPr>
        <w:suppressAutoHyphens w:val="false"/>
        <w:ind w:firstLine="426" w:start="-284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Памятка (прилагается отдельно).</w:t>
      </w:r>
    </w:p>
    <w:p>
      <w:pPr>
        <w:pStyle w:val="Normal"/>
        <w:suppressAutoHyphens w:val="fals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</w:r>
      <w:bookmarkStart w:id="82" w:name="_Toc423082997"/>
      <w:bookmarkEnd w:id="82"/>
      <w:r>
        <w:br w:type="page"/>
      </w:r>
    </w:p>
    <w:p>
      <w:pPr>
        <w:pStyle w:val="Normal"/>
        <w:spacing w:before="0" w:after="0"/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>
      <w:pPr>
        <w:pStyle w:val="Normal"/>
        <w:rPr>
          <w:b/>
          <w:sz w:val="2"/>
          <w:szCs w:val="10"/>
        </w:rPr>
      </w:pPr>
      <w:r>
        <w:rPr>
          <w:b/>
          <w:sz w:val="2"/>
          <w:szCs w:val="10"/>
        </w:rPr>
      </w:r>
    </w:p>
    <w:p>
      <w:pPr>
        <w:pStyle w:val="Normal"/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>
      <w:pPr>
        <w:pStyle w:val="Normal"/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>
      <w:pPr>
        <w:pStyle w:val="Normal"/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>
      <w:pPr>
        <w:pStyle w:val="Normal"/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FootnoteReference"/>
          <w:b/>
          <w:bCs/>
          <w:sz w:val="19"/>
          <w:szCs w:val="19"/>
        </w:rPr>
        <w:footnoteReference w:id="3"/>
      </w:r>
      <w:r>
        <w:rPr>
          <w:sz w:val="19"/>
          <w:szCs w:val="19"/>
        </w:rPr>
        <w:t>_________________________________________________________________________________</w:t>
      </w:r>
    </w:p>
    <w:p>
      <w:pPr>
        <w:pStyle w:val="Normal"/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jc w:val="start"/>
        <w:tblInd w:w="-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394"/>
      </w:tblGrid>
      <w:tr>
        <w:trPr>
          <w:trHeight w:val="1124" w:hRule="atLeast"/>
        </w:trPr>
        <w:tc>
          <w:tcPr>
            <w:tcW w:w="1039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ОГРНИП …………………………………………………………………………………………………………………………………..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>
        <w:trPr>
          <w:trHeight w:val="1179" w:hRule="atLeast"/>
        </w:trPr>
        <w:tc>
          <w:tcPr>
            <w:tcW w:w="10394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Представитель Заявителя</w:t>
            </w:r>
            <w:r>
              <w:rPr>
                <w:rStyle w:val="FootnoteReference"/>
                <w:b/>
                <w:kern w:val="0"/>
                <w:sz w:val="18"/>
                <w:szCs w:val="18"/>
              </w:rPr>
              <w:footnoteReference w:id="4"/>
            </w:r>
            <w:r>
              <w:rPr>
                <w:kern w:val="0"/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>
      <w:pPr>
        <w:pStyle w:val="Normal"/>
        <w:widowControl w:val="false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>
      <w:pPr>
        <w:pStyle w:val="Normal"/>
        <w:widowControl w:val="false"/>
        <w:ind w:hanging="1"/>
        <w:jc w:val="both"/>
        <w:rPr>
          <w:b/>
          <w:sz w:val="17"/>
          <w:szCs w:val="17"/>
        </w:rPr>
      </w:pPr>
      <w:r>
        <w:rPr>
          <w:b/>
          <w:sz w:val="17"/>
          <w:szCs w:val="17"/>
        </w:rPr>
      </w:r>
    </w:p>
    <w:p>
      <w:pPr>
        <w:pStyle w:val="Normal"/>
        <w:numPr>
          <w:ilvl w:val="0"/>
          <w:numId w:val="6"/>
        </w:numPr>
        <w:ind w:hanging="142" w:start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>
      <w:pPr>
        <w:pStyle w:val="Normal"/>
        <w:ind w:hanging="142" w:start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  <w:br/>
        <w:t>в электронной форме и Регламенте Оператора электронной площадки</w:t>
      </w:r>
      <w:r>
        <w:rPr>
          <w:rStyle w:val="FootnoteReference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>
      <w:pPr>
        <w:pStyle w:val="Normal"/>
        <w:ind w:hanging="142" w:start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  <w:br/>
        <w:t xml:space="preserve">статьи 39.12 Земельного кодекса Российской Федерации, заключить договор с Арендодателем (Продавцом) в соответствии </w:t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numPr>
          <w:ilvl w:val="0"/>
          <w:numId w:val="5"/>
        </w:numPr>
        <w:ind w:hanging="142" w:start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>
      <w:pPr>
        <w:pStyle w:val="Normal"/>
        <w:numPr>
          <w:ilvl w:val="0"/>
          <w:numId w:val="5"/>
        </w:numPr>
        <w:ind w:hanging="142" w:start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42" w:leader="none"/>
        </w:tabs>
        <w:ind w:hanging="142" w:start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42" w:leader="none"/>
        </w:tabs>
        <w:ind w:hanging="142" w:start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42" w:leader="none"/>
        </w:tabs>
        <w:ind w:hanging="142" w:start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FootnoteReference"/>
          <w:sz w:val="17"/>
          <w:szCs w:val="17"/>
        </w:rPr>
        <w:footnoteReference w:id="6"/>
      </w:r>
      <w:r>
        <w:rPr>
          <w:sz w:val="17"/>
          <w:szCs w:val="17"/>
        </w:rPr>
        <w:t>.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42" w:leader="none"/>
        </w:tabs>
        <w:ind w:hanging="142" w:start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Style11"/>
          <w:sz w:val="17"/>
          <w:szCs w:val="17"/>
        </w:rPr>
        <w:t>5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42" w:leader="none"/>
        </w:tabs>
        <w:ind w:hanging="142" w:start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themeColor="dark1" w:val="000000"/>
          <w:sz w:val="17"/>
          <w:szCs w:val="17"/>
        </w:rPr>
        <w:t>ru</w:t>
      </w:r>
      <w:r>
        <w:rPr>
          <w:rStyle w:val="Hyperlink"/>
          <w:color w:themeColor="dark1" w:val="000000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42" w:leader="none"/>
        </w:tabs>
        <w:ind w:hanging="142" w:start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  <w:br/>
        <w:t xml:space="preserve">от 27.07.2006 № 152-ФЗ), подавая Заявку, Заявитель дает согласие на обработку персональных данных, указанных выше </w:t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br w:type="page"/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spacing w:before="0"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spacing w:before="0"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spacing w:before="0"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  <w:tab/>
        <w:tab/>
        <w:t xml:space="preserve">               </w:t>
        <w:tab/>
        <w:tab/>
        <w:tab/>
        <w:tab/>
        <w:t xml:space="preserve">                       « ____» ___________________г.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rPr/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>
      <w:pPr>
        <w:pStyle w:val="Normal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>
      <w:pPr>
        <w:pStyle w:val="Normal"/>
        <w:suppressAutoHyphens w:val="fals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uppressAutoHyphens w:val="fals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>
      <w:pPr>
        <w:pStyle w:val="Normal"/>
        <w:tabs>
          <w:tab w:val="clear" w:pos="709"/>
          <w:tab w:val="left" w:pos="426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  <w:tab w:val="left" w:pos="9912" w:leader="none"/>
        </w:tabs>
        <w:jc w:val="center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Style w:val="6"/>
        <w:tblW w:w="10207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3261"/>
        <w:gridCol w:w="3544"/>
        <w:gridCol w:w="3402"/>
      </w:tblGrid>
      <w:tr>
        <w:trPr/>
        <w:tc>
          <w:tcPr>
            <w:tcW w:w="3261" w:type="dxa"/>
            <w:tcBorders/>
          </w:tcPr>
          <w:p>
            <w:pPr>
              <w:pStyle w:val="Normal"/>
              <w:widowControl/>
              <w:spacing w:before="0" w:after="0"/>
              <w:ind w:star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kern w:val="0"/>
                <w:sz w:val="20"/>
                <w:szCs w:val="20"/>
                <w:lang w:eastAsia="en-US"/>
              </w:rPr>
              <w:t>Организатор аукциона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kern w:val="0"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9"/>
                <w:tab w:val="left" w:pos="5812" w:leader="none"/>
                <w:tab w:val="left" w:pos="6379" w:leader="none"/>
                <w:tab w:val="left" w:pos="7080" w:leader="none"/>
                <w:tab w:val="left" w:pos="7788" w:leader="none"/>
                <w:tab w:val="left" w:pos="8496" w:leader="none"/>
                <w:tab w:val="left" w:pos="9204" w:leader="none"/>
                <w:tab w:val="left" w:pos="9912" w:leader="none"/>
                <w:tab w:val="left" w:pos="10620" w:leader="none"/>
                <w:tab w:val="left" w:pos="11328" w:leader="none"/>
                <w:tab w:val="left" w:pos="12036" w:leader="none"/>
                <w:tab w:val="left" w:pos="12744" w:leader="none"/>
                <w:tab w:val="left" w:pos="13452" w:leader="none"/>
                <w:tab w:val="left" w:pos="14160" w:leader="none"/>
                <w:tab w:val="left" w:pos="14868" w:leader="none"/>
              </w:tabs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kern w:val="0"/>
                <w:sz w:val="20"/>
                <w:szCs w:val="20"/>
                <w:lang w:eastAsia="en-US"/>
              </w:rPr>
              <w:t>Заявитель</w:t>
            </w:r>
          </w:p>
        </w:tc>
      </w:tr>
      <w:tr>
        <w:trPr>
          <w:trHeight w:val="250" w:hRule="atLeast"/>
        </w:trPr>
        <w:tc>
          <w:tcPr>
            <w:tcW w:w="3261" w:type="dxa"/>
            <w:tcBorders/>
          </w:tcPr>
          <w:p>
            <w:pPr>
              <w:pStyle w:val="ConsPlusNonformat"/>
              <w:spacing w:before="0" w:after="0"/>
              <w:jc w:val="star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</w:rPr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ConsPlusNonformat"/>
              <w:spacing w:before="0" w:after="0"/>
              <w:jc w:val="star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</w:rPr>
            </w:r>
          </w:p>
        </w:tc>
        <w:tc>
          <w:tcPr>
            <w:tcW w:w="3402" w:type="dxa"/>
            <w:tcBorders/>
            <w:shd w:color="auto" w:fill="auto" w:val="clear"/>
          </w:tcPr>
          <w:p>
            <w:pPr>
              <w:pStyle w:val="ConsPlusNonformat"/>
              <w:spacing w:before="0" w:after="0"/>
              <w:jc w:val="star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Style w:val="6"/>
        <w:tblW w:w="10279" w:type="dxa"/>
        <w:jc w:val="start"/>
        <w:tblInd w:w="-28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48"/>
        <w:gridCol w:w="3403"/>
        <w:gridCol w:w="3828"/>
      </w:tblGrid>
      <w:tr>
        <w:trPr>
          <w:trHeight w:val="738" w:hRule="atLeast"/>
        </w:trPr>
        <w:tc>
          <w:tcPr>
            <w:tcW w:w="304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Должность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от Заявителя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>
          <w:trHeight w:val="738" w:hRule="atLeast"/>
        </w:trPr>
        <w:tc>
          <w:tcPr>
            <w:tcW w:w="304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_______________/_________/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Подпись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______________/_____________/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Подпись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_______________/________________/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Подпись</w:t>
            </w:r>
          </w:p>
        </w:tc>
      </w:tr>
    </w:tbl>
    <w:sectPr>
      <w:footerReference w:type="even" r:id="rId2"/>
      <w:footerReference w:type="default" r:id="rId3"/>
      <w:footerReference w:type="first" r:id="rId4"/>
      <w:footnotePr>
        <w:numFmt w:val="decimal"/>
        <w:numRestart w:val="eachPage"/>
      </w:footnotePr>
      <w:type w:val="nextPage"/>
      <w:pgSz w:w="11906" w:h="16838"/>
      <w:pgMar w:left="851" w:right="567" w:gutter="0" w:header="0" w:top="851" w:footer="57" w:bottom="70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Wingdings">
    <w:charset w:val="02"/>
    <w:family w:val="roman"/>
    <w:pitch w:val="default"/>
  </w:font>
  <w:font w:name="Symbol">
    <w:charset w:val="02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Book Antiqua">
    <w:charset w:val="01"/>
    <w:family w:val="roman"/>
    <w:pitch w:val="default"/>
  </w:font>
  <w:font w:name="Cambria">
    <w:charset w:val="01"/>
    <w:family w:val="roman"/>
    <w:pitch w:val="default"/>
  </w:font>
  <w:font w:name="NewsGothic_A.Z_PS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688220199"/>
      <w:docPartObj>
        <w:docPartGallery w:val="autotext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14</w:t>
        </w:r>
        <w:r>
          <w:rPr/>
          <w:fldChar w:fldCharType="end"/>
        </w:r>
      </w:p>
    </w:sdtContent>
  </w:sdt>
  <w:p>
    <w:pPr>
      <w:pStyle w:val="Normal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tabs>
          <w:tab w:val="clear" w:pos="709"/>
          <w:tab w:val="left" w:pos="0" w:leader="none"/>
          <w:tab w:val="left" w:pos="993" w:leader="none"/>
        </w:tabs>
        <w:spacing w:lineRule="auto" w:line="276"/>
        <w:rPr>
          <w:sz w:val="20"/>
          <w:szCs w:val="20"/>
        </w:rPr>
      </w:pPr>
      <w:r>
        <w:rPr>
          <w:rStyle w:val="Style11"/>
        </w:rPr>
        <w:footnoteRef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Здесь и далее указано московское время</w:t>
      </w:r>
    </w:p>
    <w:p>
      <w:pPr>
        <w:pStyle w:val="FootnoteText"/>
        <w:rPr>
          <w:lang w:val="ru-RU"/>
        </w:rPr>
      </w:pPr>
      <w:r>
        <w:rPr/>
      </w:r>
    </w:p>
  </w:footnote>
  <w:footnote w:id="3">
    <w:p>
      <w:pPr>
        <w:pStyle w:val="FootnoteText"/>
        <w:spacing w:lineRule="auto" w:line="216"/>
        <w:jc w:val="both"/>
        <w:rPr>
          <w:sz w:val="16"/>
          <w:szCs w:val="16"/>
          <w:lang w:val="ru-RU"/>
        </w:rPr>
      </w:pPr>
      <w:r>
        <w:rPr>
          <w:rStyle w:val="Style11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4">
    <w:p>
      <w:pPr>
        <w:pStyle w:val="FootnoteText"/>
        <w:spacing w:lineRule="auto" w:line="216"/>
        <w:jc w:val="both"/>
        <w:rPr>
          <w:sz w:val="16"/>
          <w:szCs w:val="16"/>
          <w:lang w:val="ru-RU"/>
        </w:rPr>
      </w:pPr>
      <w:r>
        <w:rPr>
          <w:rStyle w:val="Style11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>
      <w:pPr>
        <w:pStyle w:val="FootnoteText"/>
        <w:spacing w:lineRule="auto" w:line="216"/>
        <w:jc w:val="both"/>
        <w:rPr>
          <w:sz w:val="16"/>
          <w:szCs w:val="16"/>
          <w:lang w:val="ru-RU"/>
        </w:rPr>
      </w:pPr>
      <w:r>
        <w:rPr>
          <w:rStyle w:val="Style11"/>
        </w:rPr>
        <w:footnoteRef/>
      </w:r>
      <w:r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Ознакомлен с Регламентом Оператора электронной площадки при регистрации (аккредитации) на электронной площадке.</w:t>
      </w:r>
    </w:p>
  </w:footnote>
  <w:footnote w:id="6">
    <w:p>
      <w:pPr>
        <w:pStyle w:val="FootnoteText"/>
        <w:spacing w:lineRule="auto" w:line="216"/>
        <w:jc w:val="both"/>
        <w:rPr>
          <w:sz w:val="16"/>
          <w:szCs w:val="16"/>
          <w:lang w:val="ru-RU"/>
        </w:rPr>
      </w:pPr>
      <w:r>
        <w:rPr>
          <w:rStyle w:val="Style11"/>
        </w:rPr>
        <w:footnoteRef/>
      </w:r>
      <w:r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>
      <w:pPr>
        <w:pStyle w:val="FootnoteText"/>
        <w:numPr>
          <w:ilvl w:val="0"/>
          <w:numId w:val="0"/>
        </w:numPr>
        <w:spacing w:lineRule="auto" w:line="240"/>
        <w:ind w:hanging="0" w:start="0"/>
        <w:jc w:val="both"/>
        <w:rPr>
          <w:sz w:val="16"/>
          <w:szCs w:val="16"/>
          <w:lang w:val="en-US"/>
        </w:rPr>
      </w:pPr>
      <w:r>
        <w:rPr>
          <w:sz w:val="16"/>
          <w:szCs w:val="16"/>
          <w:vertAlign w:val="superscript"/>
          <w:lang w:val="en-US"/>
        </w:rPr>
        <w:t>5</w:t>
      </w:r>
      <w:r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en-US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57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71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79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93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100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1150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9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2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9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1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555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1.%2."/>
      <w:lvlJc w:val="start"/>
      <w:pPr>
        <w:tabs>
          <w:tab w:val="num" w:pos="357"/>
        </w:tabs>
        <w:ind w:start="357" w:firstLine="3"/>
      </w:pPr>
      <w:rPr/>
    </w:lvl>
    <w:lvl w:ilvl="2">
      <w:start w:val="1"/>
      <w:numFmt w:val="decimal"/>
      <w:lvlText w:val="%1.%2.%3."/>
      <w:lvlJc w:val="start"/>
      <w:pPr>
        <w:tabs>
          <w:tab w:val="num" w:pos="357"/>
        </w:tabs>
        <w:ind w:start="357" w:firstLine="363"/>
      </w:pPr>
      <w:rPr/>
    </w:lvl>
    <w:lvl w:ilvl="3">
      <w:start w:val="1"/>
      <w:numFmt w:val="decimal"/>
      <w:lvlText w:val="%1.%2.%3.%4."/>
      <w:lvlJc w:val="start"/>
      <w:pPr>
        <w:tabs>
          <w:tab w:val="num" w:pos="216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252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324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396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432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5040"/>
        </w:tabs>
        <w:ind w:star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5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70"/>
  <w:displayBackgroundShape/>
  <w:embedSystemFonts/>
  <w:documentProtection w:edit="comments" w:enforcement="0" w:cryptProviderType="rsaAES" w:cryptAlgorithmClass="hash" w:cryptAlgorithmType="typeAny" w:cryptSpinCount="0" w:hash="" w:salt=""/>
  <w:defaultTabStop w:val="709"/>
  <w:autoHyphenation w:val="true"/>
  <w:hyphenationZone w:val="0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semiHidden="0" w:unhideWhenUsed="0" w:qFormat="1"/>
    <w:lsdException w:name="index 2" w:uiPriority="0" w:semiHidden="0" w:unhideWhenUsed="0" w:qFormat="1"/>
    <w:lsdException w:name="index 3" w:uiPriority="0" w:semiHidden="0" w:unhideWhenUsed="0" w:qFormat="1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 w:semiHidden="0" w:unhideWhenUsed="0" w:qFormat="1"/>
    <w:lsdException w:name="toc 2" w:uiPriority="39" w:semiHidden="0" w:unhideWhenUsed="0" w:qFormat="1"/>
    <w:lsdException w:name="toc 3" w:uiPriority="39" w:semiHidden="0" w:unhideWhenUsed="0" w:qFormat="1"/>
    <w:lsdException w:name="toc 4" w:uiPriority="0" w:semiHidden="0" w:unhideWhenUsed="0" w:qFormat="1"/>
    <w:lsdException w:name="toc 5" w:uiPriority="0" w:semiHidden="0" w:unhideWhenUsed="0" w:qFormat="1"/>
    <w:lsdException w:name="toc 6" w:uiPriority="0" w:semiHidden="0" w:unhideWhenUsed="0" w:qFormat="1"/>
    <w:lsdException w:name="toc 7" w:uiPriority="0" w:semiHidden="0" w:unhideWhenUsed="0" w:qFormat="1"/>
    <w:lsdException w:name="toc 8" w:uiPriority="0" w:semiHidden="0" w:unhideWhenUsed="0" w:qFormat="1"/>
    <w:lsdException w:name="toc 9" w:uiPriority="0" w:semiHidden="0" w:unhideWhenUsed="0" w:qFormat="1"/>
    <w:lsdException w:name="Normal Indent" w:uiPriority="99"/>
    <w:lsdException w:name="footnote text" w:uiPriority="0" w:semiHidden="0" w:unhideWhenUsed="0" w:qFormat="1"/>
    <w:lsdException w:name="annotation text" w:uiPriority="99" w:semiHidden="0" w:qFormat="1"/>
    <w:lsdException w:name="header" w:uiPriority="99" w:semiHidden="0" w:unhideWhenUsed="0" w:qFormat="1"/>
    <w:lsdException w:name="footer" w:uiPriority="99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 w:qFormat="1"/>
    <w:lsdException w:name="line number" w:uiPriority="99"/>
    <w:lsdException w:name="page number" w:uiPriority="0" w:semiHidden="0" w:unhideWhenUsed="0" w:qFormat="1"/>
    <w:lsdException w:name="endnote reference" w:uiPriority="0" w:semiHidden="0" w:unhideWhenUsed="0" w:qFormat="1"/>
    <w:lsdException w:name="endnote text" w:uiPriority="99" w:qFormat="1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 w:semiHidden="0" w:unhideWhenUsed="0" w:qFormat="1"/>
    <w:lsdException w:name="Body Text Indent" w:uiPriority="0" w:semiHidden="0" w:unhideWhenUsed="0" w:qFormat="1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 w:qFormat="1"/>
    <w:lsdException w:name="Body Text 3" w:uiPriority="99" w:qFormat="1"/>
    <w:lsdException w:name="Body Text Indent 2" w:uiPriority="99" w:qFormat="1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0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0" w:semiHidden="0" w:unhideWhenUsed="0" w:qFormat="1"/>
    <w:lsdException w:name="E-mail Signature" w:uiPriority="99"/>
    <w:lsdException w:name="Normal (Web)" w:uiPriority="99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0" w:semiHidden="0" w:unhideWhenUsed="0" w:qFormat="1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0" w:semiHidden="0" w:unhideWhenUsed="0" w:qFormat="1"/>
    <w:lsdException w:name="Table Grid" w:uiPriority="0" w:semiHidden="0" w:unhideWhenUsed="0" w:qFormat="1"/>
    <w:lsdException w:name="Table Theme" w:uiPriority="99"/>
    <w:lsdException w:name="No Spacing" w:uiPriority="1" w:semiHidden="0" w:unhideWhenUsed="0" w:qFormat="1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14"/>
    <w:uiPriority w:val="0"/>
    <w:qFormat/>
    <w:pPr>
      <w:keepNext w:val="true"/>
      <w:numPr>
        <w:ilvl w:val="0"/>
        <w:numId w:val="2"/>
      </w:numPr>
      <w:spacing w:before="240" w:after="60"/>
      <w:outlineLvl w:val="0"/>
    </w:pPr>
    <w:rPr>
      <w:rFonts w:ascii="Arial" w:hAnsi="Arial"/>
      <w:b/>
      <w:bCs/>
      <w:kern w:val="2"/>
      <w:sz w:val="32"/>
      <w:szCs w:val="32"/>
      <w:lang w:val="zh-CN"/>
    </w:rPr>
  </w:style>
  <w:style w:type="paragraph" w:styleId="Heading2">
    <w:name w:val="heading 2"/>
    <w:basedOn w:val="Normal"/>
    <w:next w:val="Normal"/>
    <w:link w:val="26"/>
    <w:uiPriority w:val="0"/>
    <w:qFormat/>
    <w:pPr>
      <w:keepNext w:val="true"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Heading3">
    <w:name w:val="heading 3"/>
    <w:basedOn w:val="Normal"/>
    <w:next w:val="Normal"/>
    <w:link w:val="35"/>
    <w:uiPriority w:val="0"/>
    <w:qFormat/>
    <w:pPr>
      <w:keepNext w:val="true"/>
      <w:numPr>
        <w:ilvl w:val="2"/>
        <w:numId w:val="2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llowedHyperlink">
    <w:name w:val="FollowedHyperlink"/>
    <w:uiPriority w:val="0"/>
    <w:qFormat/>
    <w:rPr>
      <w:color w:val="800080"/>
      <w:u w:val="single"/>
    </w:rPr>
  </w:style>
  <w:style w:type="character" w:styleId="Style11">
    <w:name w:val="Символ сноски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character" w:styleId="Style12">
    <w:name w:val="Символ концевой сноски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uiPriority w:val="0"/>
    <w:qFormat/>
    <w:rPr>
      <w:color w:val="0000FF"/>
      <w:u w:val="single"/>
    </w:rPr>
  </w:style>
  <w:style w:type="character" w:styleId="PageNumber">
    <w:name w:val="page number"/>
    <w:basedOn w:val="1"/>
    <w:uiPriority w:val="0"/>
    <w:qFormat/>
    <w:rPr/>
  </w:style>
  <w:style w:type="character" w:styleId="1" w:customStyle="1">
    <w:name w:val="Основной шрифт абзаца1"/>
    <w:uiPriority w:val="0"/>
    <w:qFormat/>
    <w:rPr/>
  </w:style>
  <w:style w:type="character" w:styleId="Strong">
    <w:name w:val="Strong"/>
    <w:uiPriority w:val="22"/>
    <w:qFormat/>
    <w:rPr>
      <w:b/>
      <w:bCs/>
    </w:rPr>
  </w:style>
  <w:style w:type="character" w:styleId="WW8Num2z0" w:customStyle="1">
    <w:name w:val="WW8Num2z0"/>
    <w:uiPriority w:val="0"/>
    <w:qFormat/>
    <w:rPr>
      <w:rFonts w:ascii="Times New Roman" w:hAnsi="Times New Roman" w:cs="Times New Roman"/>
    </w:rPr>
  </w:style>
  <w:style w:type="character" w:styleId="WW8Num3z0" w:customStyle="1">
    <w:name w:val="WW8Num3z0"/>
    <w:uiPriority w:val="0"/>
    <w:qFormat/>
    <w:rPr>
      <w:rFonts w:ascii="Times New Roman" w:hAnsi="Times New Roman" w:cs="Times New Roman"/>
    </w:rPr>
  </w:style>
  <w:style w:type="character" w:styleId="WW8Num4z0" w:customStyle="1">
    <w:name w:val="WW8Num4z0"/>
    <w:uiPriority w:val="0"/>
    <w:qFormat/>
    <w:rPr>
      <w:rFonts w:ascii="Times New Roman" w:hAnsi="Times New Roman" w:cs="Times New Roman"/>
    </w:rPr>
  </w:style>
  <w:style w:type="character" w:styleId="WW8Num5z0" w:customStyle="1">
    <w:name w:val="WW8Num5z0"/>
    <w:uiPriority w:val="0"/>
    <w:qFormat/>
    <w:rPr>
      <w:rFonts w:ascii="Times New Roman" w:hAnsi="Times New Roman" w:cs="Times New Roman"/>
    </w:rPr>
  </w:style>
  <w:style w:type="character" w:styleId="WW8Num8z0" w:customStyle="1">
    <w:name w:val="WW8Num8z0"/>
    <w:uiPriority w:val="0"/>
    <w:qFormat/>
    <w:rPr>
      <w:rFonts w:ascii="Wingdings" w:hAnsi="Wingdings" w:cs="Wingdings"/>
    </w:rPr>
  </w:style>
  <w:style w:type="character" w:styleId="WW8Num10z1" w:customStyle="1">
    <w:name w:val="WW8Num10z1"/>
    <w:uiPriority w:val="0"/>
    <w:qFormat/>
    <w:rPr>
      <w:b/>
      <w:color w:val="auto"/>
    </w:rPr>
  </w:style>
  <w:style w:type="character" w:styleId="WW8Num1z0" w:customStyle="1">
    <w:name w:val="WW8Num1z0"/>
    <w:uiPriority w:val="0"/>
    <w:qFormat/>
    <w:rPr>
      <w:rFonts w:ascii="Symbol" w:hAnsi="Symbol" w:cs="Symbol"/>
      <w:sz w:val="22"/>
      <w:szCs w:val="22"/>
    </w:rPr>
  </w:style>
  <w:style w:type="character" w:styleId="WW8Num8z1" w:customStyle="1">
    <w:name w:val="WW8Num8z1"/>
    <w:uiPriority w:val="0"/>
    <w:qFormat/>
    <w:rPr>
      <w:rFonts w:ascii="Courier New" w:hAnsi="Courier New" w:cs="Courier New"/>
    </w:rPr>
  </w:style>
  <w:style w:type="character" w:styleId="WW8Num8z3" w:customStyle="1">
    <w:name w:val="WW8Num8z3"/>
    <w:uiPriority w:val="0"/>
    <w:qFormat/>
    <w:rPr>
      <w:rFonts w:ascii="Symbol" w:hAnsi="Symbol" w:cs="Symbol"/>
    </w:rPr>
  </w:style>
  <w:style w:type="character" w:styleId="user" w:customStyle="1">
    <w:name w:val="Символ сноски (user)"/>
    <w:uiPriority w:val="0"/>
    <w:qFormat/>
    <w:rPr>
      <w:vertAlign w:val="superscript"/>
    </w:rPr>
  </w:style>
  <w:style w:type="character" w:styleId="Tahoma14" w:customStyle="1">
    <w:name w:val="Стиль Tahoma 14 пт полужирный"/>
    <w:uiPriority w:val="0"/>
    <w:qFormat/>
    <w:rPr>
      <w:rFonts w:ascii="Times New Roman" w:hAnsi="Times New Roman" w:cs="Times New Roman"/>
      <w:b/>
      <w:bCs/>
      <w:sz w:val="28"/>
    </w:rPr>
  </w:style>
  <w:style w:type="character" w:styleId="FontStyle17" w:customStyle="1">
    <w:name w:val="Font Style17"/>
    <w:uiPriority w:val="0"/>
    <w:qFormat/>
    <w:rPr>
      <w:rFonts w:ascii="Times New Roman" w:hAnsi="Times New Roman" w:cs="Times New Roman"/>
      <w:sz w:val="26"/>
      <w:szCs w:val="26"/>
    </w:rPr>
  </w:style>
  <w:style w:type="character" w:styleId="FontStyle16" w:customStyle="1">
    <w:name w:val="Font Style16"/>
    <w:uiPriority w:val="0"/>
    <w:qFormat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0"/>
    <w:qFormat/>
    <w:rPr>
      <w:rFonts w:ascii="Times New Roman" w:hAnsi="Times New Roman" w:cs="Times New Roman"/>
      <w:sz w:val="26"/>
      <w:szCs w:val="26"/>
    </w:rPr>
  </w:style>
  <w:style w:type="character" w:styleId="FontStyle14" w:customStyle="1">
    <w:name w:val="Font Style14"/>
    <w:uiPriority w:val="0"/>
    <w:qFormat/>
    <w:rPr>
      <w:rFonts w:ascii="Times New Roman" w:hAnsi="Times New Roman" w:cs="Times New Roman"/>
      <w:sz w:val="26"/>
      <w:szCs w:val="26"/>
    </w:rPr>
  </w:style>
  <w:style w:type="character" w:styleId="FontStyle25" w:customStyle="1">
    <w:name w:val="Font Style25"/>
    <w:uiPriority w:val="0"/>
    <w:qFormat/>
    <w:rPr>
      <w:rFonts w:ascii="Times New Roman" w:hAnsi="Times New Roman" w:cs="Times New Roman"/>
      <w:sz w:val="26"/>
      <w:szCs w:val="26"/>
    </w:rPr>
  </w:style>
  <w:style w:type="character" w:styleId="FontStyle26" w:customStyle="1">
    <w:name w:val="Font Style26"/>
    <w:uiPriority w:val="0"/>
    <w:qFormat/>
    <w:rPr>
      <w:rFonts w:ascii="Times New Roman" w:hAnsi="Times New Roman" w:cs="Times New Roman"/>
      <w:b/>
      <w:bCs/>
      <w:sz w:val="26"/>
      <w:szCs w:val="26"/>
    </w:rPr>
  </w:style>
  <w:style w:type="character" w:styleId="4" w:customStyle="1">
    <w:name w:val="Знак Знак4"/>
    <w:uiPriority w:val="0"/>
    <w:qFormat/>
    <w:rPr>
      <w:color w:val="FF0000"/>
      <w:sz w:val="28"/>
      <w:szCs w:val="28"/>
      <w:lang w:val="ru-RU" w:bidi="ar-SA"/>
    </w:rPr>
  </w:style>
  <w:style w:type="character" w:styleId="3" w:customStyle="1">
    <w:name w:val="Знак Знак3"/>
    <w:uiPriority w:val="0"/>
    <w:qFormat/>
    <w:rPr>
      <w:sz w:val="22"/>
      <w:szCs w:val="22"/>
      <w:lang w:val="ru-RU" w:bidi="ar-SA"/>
    </w:rPr>
  </w:style>
  <w:style w:type="character" w:styleId="BodyTextIndentChar" w:customStyle="1">
    <w:name w:val="Body Text Indent Char"/>
    <w:uiPriority w:val="0"/>
    <w:qFormat/>
    <w:rPr>
      <w:color w:val="FF0000"/>
      <w:sz w:val="28"/>
      <w:szCs w:val="28"/>
      <w:lang w:val="ru-RU" w:bidi="ar-SA"/>
    </w:rPr>
  </w:style>
  <w:style w:type="character" w:styleId="11" w:customStyle="1">
    <w:name w:val="Знак Знак1"/>
    <w:uiPriority w:val="0"/>
    <w:qFormat/>
    <w:rPr>
      <w:sz w:val="24"/>
      <w:szCs w:val="24"/>
      <w:lang w:val="ru-RU" w:bidi="ar-SA"/>
    </w:rPr>
  </w:style>
  <w:style w:type="character" w:styleId="Style13" w:customStyle="1">
    <w:name w:val="Знак Знак"/>
    <w:uiPriority w:val="0"/>
    <w:qFormat/>
    <w:rPr>
      <w:sz w:val="24"/>
      <w:szCs w:val="24"/>
    </w:rPr>
  </w:style>
  <w:style w:type="character" w:styleId="31" w:customStyle="1">
    <w:name w:val="Знак Знак31"/>
    <w:uiPriority w:val="0"/>
    <w:qFormat/>
    <w:rPr>
      <w:color w:val="FF0000"/>
      <w:sz w:val="28"/>
      <w:szCs w:val="28"/>
      <w:lang w:val="ru-RU" w:bidi="ar-SA"/>
    </w:rPr>
  </w:style>
  <w:style w:type="character" w:styleId="2" w:customStyle="1">
    <w:name w:val="Знак Знак2"/>
    <w:uiPriority w:val="0"/>
    <w:qFormat/>
    <w:rPr>
      <w:sz w:val="22"/>
      <w:szCs w:val="22"/>
      <w:lang w:val="ru-RU" w:bidi="ar-SA"/>
    </w:rPr>
  </w:style>
  <w:style w:type="character" w:styleId="21" w:customStyle="1">
    <w:name w:val="Знак Знак21"/>
    <w:uiPriority w:val="0"/>
    <w:qFormat/>
    <w:rPr>
      <w:lang w:val="ru-RU" w:bidi="ar-SA"/>
    </w:rPr>
  </w:style>
  <w:style w:type="character" w:styleId="Style14" w:customStyle="1">
    <w:name w:val="Основной текст_"/>
    <w:uiPriority w:val="0"/>
    <w:qFormat/>
    <w:rPr>
      <w:sz w:val="22"/>
      <w:szCs w:val="22"/>
      <w:lang w:bidi="ar-SA"/>
    </w:rPr>
  </w:style>
  <w:style w:type="character" w:styleId="10pt" w:customStyle="1">
    <w:name w:val="Основной текст + 10 pt;Полужирный"/>
    <w:uiPriority w:val="0"/>
    <w:qFormat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styleId="12" w:customStyle="1">
    <w:name w:val="Основной текст1"/>
    <w:uiPriority w:val="0"/>
    <w:qFormat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styleId="32" w:customStyle="1">
    <w:name w:val="Основной текст (3)_"/>
    <w:uiPriority w:val="0"/>
    <w:qFormat/>
    <w:rPr>
      <w:b/>
      <w:bCs/>
      <w:sz w:val="22"/>
      <w:szCs w:val="22"/>
      <w:lang w:bidi="ar-SA"/>
    </w:rPr>
  </w:style>
  <w:style w:type="character" w:styleId="135pt80" w:customStyle="1">
    <w:name w:val="Основной текст + 13;5 pt;Масштаб 80%"/>
    <w:uiPriority w:val="0"/>
    <w:qFormat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styleId="22" w:customStyle="1">
    <w:name w:val="Заголовок №2_"/>
    <w:uiPriority w:val="0"/>
    <w:qFormat/>
    <w:rPr>
      <w:b/>
      <w:bCs/>
      <w:sz w:val="22"/>
      <w:szCs w:val="22"/>
      <w:lang w:bidi="ar-SA"/>
    </w:rPr>
  </w:style>
  <w:style w:type="character" w:styleId="33" w:customStyle="1">
    <w:name w:val="Основной текст (3) + Не полужирный"/>
    <w:uiPriority w:val="0"/>
    <w:qFormat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styleId="23" w:customStyle="1">
    <w:name w:val="Основной текст2"/>
    <w:uiPriority w:val="0"/>
    <w:qFormat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styleId="FootnoteTextChar" w:customStyle="1">
    <w:name w:val="Footnote Text Char"/>
    <w:uiPriority w:val="0"/>
    <w:qFormat/>
    <w:rPr>
      <w:rFonts w:cs="Times New Roman"/>
      <w:sz w:val="20"/>
      <w:szCs w:val="20"/>
      <w:lang w:val="zh-CN"/>
    </w:rPr>
  </w:style>
  <w:style w:type="character" w:styleId="6" w:customStyle="1">
    <w:name w:val="Знак Знак6"/>
    <w:uiPriority w:val="0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styleId="apple-converted-space" w:customStyle="1">
    <w:name w:val="apple-converted-space"/>
    <w:basedOn w:val="1"/>
    <w:uiPriority w:val="0"/>
    <w:qFormat/>
    <w:rPr/>
  </w:style>
  <w:style w:type="character" w:styleId="blk" w:customStyle="1">
    <w:name w:val="blk"/>
    <w:basedOn w:val="1"/>
    <w:uiPriority w:val="0"/>
    <w:qFormat/>
    <w:rPr/>
  </w:style>
  <w:style w:type="character" w:styleId="u" w:customStyle="1">
    <w:name w:val="u"/>
    <w:basedOn w:val="1"/>
    <w:uiPriority w:val="0"/>
    <w:qFormat/>
    <w:rPr/>
  </w:style>
  <w:style w:type="character" w:styleId="epm" w:customStyle="1">
    <w:name w:val="epm"/>
    <w:basedOn w:val="1"/>
    <w:uiPriority w:val="0"/>
    <w:qFormat/>
    <w:rPr/>
  </w:style>
  <w:style w:type="character" w:styleId="13" w:customStyle="1">
    <w:name w:val="Знак примечания1"/>
    <w:uiPriority w:val="0"/>
    <w:qFormat/>
    <w:rPr>
      <w:sz w:val="16"/>
      <w:szCs w:val="16"/>
    </w:rPr>
  </w:style>
  <w:style w:type="character" w:styleId="5" w:customStyle="1">
    <w:name w:val="Знак Знак5"/>
    <w:uiPriority w:val="0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styleId="FontStyle38" w:customStyle="1">
    <w:name w:val="Font Style38"/>
    <w:uiPriority w:val="0"/>
    <w:qFormat/>
    <w:rPr>
      <w:rFonts w:ascii="Times New Roman" w:hAnsi="Times New Roman" w:cs="Times New Roman"/>
      <w:b/>
      <w:spacing w:val="-10"/>
      <w:sz w:val="26"/>
    </w:rPr>
  </w:style>
  <w:style w:type="character" w:styleId="Style15" w:customStyle="1">
    <w:name w:val="Обычный + Черный Знак"/>
    <w:uiPriority w:val="0"/>
    <w:qFormat/>
    <w:rPr>
      <w:color w:val="000000"/>
      <w:sz w:val="24"/>
      <w:szCs w:val="24"/>
      <w:lang w:val="ru-RU" w:bidi="ar-SA"/>
    </w:rPr>
  </w:style>
  <w:style w:type="character" w:styleId="user1" w:customStyle="1">
    <w:name w:val="Ссылка указателя (user)"/>
    <w:uiPriority w:val="0"/>
    <w:qFormat/>
    <w:rPr/>
  </w:style>
  <w:style w:type="character" w:styleId="Style16" w:customStyle="1">
    <w:name w:val="Символы концевой сноски"/>
    <w:uiPriority w:val="0"/>
    <w:qFormat/>
    <w:rPr>
      <w:vertAlign w:val="superscript"/>
    </w:rPr>
  </w:style>
  <w:style w:type="character" w:styleId="WW-" w:customStyle="1">
    <w:name w:val="WW-Символы концевой сноски"/>
    <w:uiPriority w:val="0"/>
    <w:qFormat/>
    <w:rPr/>
  </w:style>
  <w:style w:type="character" w:styleId="24" w:customStyle="1">
    <w:name w:val="Основной текст с отступом 2 Знак"/>
    <w:link w:val="BodyTextIndent2"/>
    <w:uiPriority w:val="99"/>
    <w:semiHidden/>
    <w:qFormat/>
    <w:rPr>
      <w:sz w:val="24"/>
      <w:szCs w:val="24"/>
      <w:lang w:eastAsia="zh-CN"/>
    </w:rPr>
  </w:style>
  <w:style w:type="character" w:styleId="Style17" w:customStyle="1">
    <w:name w:val="Основной текст Знак"/>
    <w:uiPriority w:val="99"/>
    <w:qFormat/>
    <w:locked/>
    <w:rPr>
      <w:sz w:val="24"/>
      <w:szCs w:val="24"/>
      <w:lang w:eastAsia="zh-CN"/>
    </w:rPr>
  </w:style>
  <w:style w:type="character" w:styleId="25" w:customStyle="1">
    <w:name w:val="Основной текст 2 Знак"/>
    <w:link w:val="BodyText2"/>
    <w:uiPriority w:val="99"/>
    <w:semiHidden/>
    <w:qFormat/>
    <w:rPr>
      <w:sz w:val="24"/>
      <w:szCs w:val="24"/>
      <w:lang w:eastAsia="zh-CN"/>
    </w:rPr>
  </w:style>
  <w:style w:type="character" w:styleId="34" w:customStyle="1">
    <w:name w:val="Основной текст 3 Знак"/>
    <w:link w:val="BodyText3"/>
    <w:uiPriority w:val="99"/>
    <w:semiHidden/>
    <w:qFormat/>
    <w:rPr>
      <w:sz w:val="16"/>
      <w:szCs w:val="16"/>
      <w:lang w:eastAsia="zh-CN"/>
    </w:rPr>
  </w:style>
  <w:style w:type="character" w:styleId="Style18" w:customStyle="1">
    <w:name w:val="Текст примечания Знак"/>
    <w:uiPriority w:val="99"/>
    <w:qFormat/>
    <w:rPr>
      <w:lang w:eastAsia="zh-CN"/>
    </w:rPr>
  </w:style>
  <w:style w:type="character" w:styleId="fax" w:customStyle="1">
    <w:name w:val="fax"/>
    <w:uiPriority w:val="0"/>
    <w:qFormat/>
    <w:rPr/>
  </w:style>
  <w:style w:type="character" w:styleId="Style19" w:customStyle="1">
    <w:name w:val="Гипертекстовая ссылка"/>
    <w:uiPriority w:val="0"/>
    <w:qFormat/>
    <w:rPr>
      <w:rFonts w:cs="Times New Roman"/>
      <w:color w:val="106BBE"/>
    </w:rPr>
  </w:style>
  <w:style w:type="character" w:styleId="14" w:customStyle="1">
    <w:name w:val="Заголовок 1 Знак"/>
    <w:uiPriority w:val="0"/>
    <w:qFormat/>
    <w:rPr>
      <w:rFonts w:ascii="Arial" w:hAnsi="Arial"/>
      <w:b/>
      <w:bCs/>
      <w:kern w:val="2"/>
      <w:sz w:val="32"/>
      <w:szCs w:val="32"/>
      <w:lang w:val="zh-CN" w:eastAsia="zh-CN"/>
    </w:rPr>
  </w:style>
  <w:style w:type="character" w:styleId="Style20" w:customStyle="1">
    <w:name w:val="Основной текст с отступом Знак"/>
    <w:uiPriority w:val="0"/>
    <w:qFormat/>
    <w:rPr>
      <w:color w:val="FF0000"/>
      <w:sz w:val="28"/>
      <w:szCs w:val="28"/>
      <w:lang w:eastAsia="zh-CN"/>
    </w:rPr>
  </w:style>
  <w:style w:type="character" w:styleId="Style21" w:customStyle="1">
    <w:name w:val="Заголовок Знак"/>
    <w:uiPriority w:val="0"/>
    <w:qFormat/>
    <w:rPr>
      <w:b/>
      <w:sz w:val="28"/>
    </w:rPr>
  </w:style>
  <w:style w:type="character" w:styleId="Style22" w:customStyle="1">
    <w:name w:val="Текст Знак"/>
    <w:link w:val="PlainText"/>
    <w:uiPriority w:val="0"/>
    <w:qFormat/>
    <w:rPr>
      <w:rFonts w:ascii="Courier New" w:hAnsi="Courier New"/>
      <w:b/>
    </w:rPr>
  </w:style>
  <w:style w:type="character" w:styleId="Style23" w:customStyle="1">
    <w:name w:val="Верхний колонтитул Знак"/>
    <w:uiPriority w:val="99"/>
    <w:qFormat/>
    <w:rPr>
      <w:sz w:val="24"/>
      <w:szCs w:val="24"/>
      <w:lang w:eastAsia="zh-CN"/>
    </w:rPr>
  </w:style>
  <w:style w:type="character" w:styleId="Style24" w:customStyle="1">
    <w:name w:val="Нижний колонтитул Знак"/>
    <w:uiPriority w:val="99"/>
    <w:qFormat/>
    <w:rPr>
      <w:sz w:val="24"/>
      <w:szCs w:val="24"/>
      <w:lang w:eastAsia="zh-CN"/>
    </w:rPr>
  </w:style>
  <w:style w:type="character" w:styleId="Style25" w:customStyle="1">
    <w:name w:val="Текст сноски Знак"/>
    <w:uiPriority w:val="0"/>
    <w:qFormat/>
    <w:rPr>
      <w:lang w:eastAsia="zh-CN"/>
    </w:rPr>
  </w:style>
  <w:style w:type="character" w:styleId="26" w:customStyle="1">
    <w:name w:val="Заголовок 2 Знак"/>
    <w:uiPriority w:val="0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styleId="35" w:customStyle="1">
    <w:name w:val="Заголовок 3 Знак"/>
    <w:uiPriority w:val="0"/>
    <w:qFormat/>
    <w:rPr>
      <w:rFonts w:ascii="Arial" w:hAnsi="Arial"/>
      <w:b/>
      <w:bCs/>
      <w:sz w:val="26"/>
      <w:szCs w:val="26"/>
      <w:lang w:val="zh-CN" w:eastAsia="zh-CN"/>
    </w:rPr>
  </w:style>
  <w:style w:type="character" w:styleId="Style26" w:customStyle="1">
    <w:name w:val="Текст выноски Знак"/>
    <w:link w:val="BalloonText"/>
    <w:uiPriority w:val="0"/>
    <w:qFormat/>
    <w:rPr>
      <w:rFonts w:ascii="Tahoma" w:hAnsi="Tahoma" w:cs="Tahoma"/>
      <w:sz w:val="16"/>
      <w:szCs w:val="16"/>
      <w:lang w:eastAsia="zh-CN"/>
    </w:rPr>
  </w:style>
  <w:style w:type="character" w:styleId="Style27" w:customStyle="1">
    <w:name w:val="Тема примечания Знак"/>
    <w:link w:val="annotationsubject"/>
    <w:uiPriority w:val="0"/>
    <w:qFormat/>
    <w:rPr>
      <w:b/>
      <w:bCs/>
      <w:lang w:eastAsia="zh-CN"/>
    </w:rPr>
  </w:style>
  <w:style w:type="character" w:styleId="Style28" w:customStyle="1">
    <w:name w:val="Текст концевой сноски Знак"/>
    <w:uiPriority w:val="99"/>
    <w:semiHidden/>
    <w:qFormat/>
    <w:rPr>
      <w:lang w:val="zh-CN" w:eastAsia="zh-CN"/>
    </w:rPr>
  </w:style>
  <w:style w:type="character" w:styleId="51" w:customStyle="1">
    <w:name w:val="Заголовок №5"/>
    <w:basedOn w:val="DefaultParagraphFont"/>
    <w:uiPriority w:val="0"/>
    <w:qFormat/>
    <w:rPr>
      <w:rFonts w:ascii="Times New Roman" w:hAnsi="Times New Roman" w:eastAsia="Times New Roman" w:cs="Times New Roman"/>
      <w:spacing w:val="0"/>
      <w:sz w:val="23"/>
      <w:szCs w:val="23"/>
      <w:u w:val="single"/>
    </w:rPr>
  </w:style>
  <w:style w:type="character" w:styleId="Style29" w:customStyle="1">
    <w:name w:val="Основной текст + Полужирный"/>
    <w:basedOn w:val="DefaultParagraphFont"/>
    <w:uiPriority w:val="0"/>
    <w:qFormat/>
    <w:rPr>
      <w:rFonts w:ascii="Times New Roman" w:hAnsi="Times New Roman" w:eastAsia="Times New Roman" w:cs="Times New Roman"/>
      <w:b/>
      <w:bCs/>
      <w:spacing w:val="0"/>
      <w:sz w:val="23"/>
      <w:szCs w:val="23"/>
      <w:lang w:bidi="ar-SA"/>
    </w:rPr>
  </w:style>
  <w:style w:type="character" w:styleId="52" w:customStyle="1">
    <w:name w:val="Заголовок №5 + Не полужирный"/>
    <w:basedOn w:val="DefaultParagraphFont"/>
    <w:uiPriority w:val="0"/>
    <w:qFormat/>
    <w:rPr>
      <w:rFonts w:ascii="Times New Roman" w:hAnsi="Times New Roman" w:eastAsia="Times New Roman" w:cs="Times New Roman"/>
      <w:b/>
      <w:bCs/>
      <w:spacing w:val="0"/>
      <w:sz w:val="23"/>
      <w:szCs w:val="23"/>
    </w:rPr>
  </w:style>
  <w:style w:type="character" w:styleId="36" w:customStyle="1">
    <w:name w:val="Заголовок №3_"/>
    <w:basedOn w:val="DefaultParagraphFont"/>
    <w:link w:val="310"/>
    <w:uiPriority w:val="0"/>
    <w:qFormat/>
    <w:rPr>
      <w:sz w:val="26"/>
      <w:szCs w:val="26"/>
      <w:shd w:fill="FFFFFF" w:val="clear"/>
    </w:rPr>
  </w:style>
  <w:style w:type="character" w:styleId="53pt" w:customStyle="1">
    <w:name w:val="Заголовок №5 + Интервал 3 pt"/>
    <w:basedOn w:val="DefaultParagraphFont"/>
    <w:uiPriority w:val="0"/>
    <w:qFormat/>
    <w:rPr>
      <w:rFonts w:ascii="Times New Roman" w:hAnsi="Times New Roman" w:eastAsia="Times New Roman" w:cs="Times New Roman"/>
      <w:spacing w:val="70"/>
      <w:sz w:val="23"/>
      <w:szCs w:val="23"/>
    </w:rPr>
  </w:style>
  <w:style w:type="character" w:styleId="15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paragraph" w:styleId="Style3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link w:val="Style17"/>
    <w:uiPriority w:val="99"/>
    <w:qFormat/>
    <w:pPr>
      <w:spacing w:before="0" w:after="120"/>
    </w:pPr>
    <w:rPr>
      <w:lang w:val="zh-CN"/>
    </w:rPr>
  </w:style>
  <w:style w:type="paragraph" w:styleId="List">
    <w:name w:val="List"/>
    <w:basedOn w:val="BodyText"/>
    <w:uiPriority w:val="0"/>
    <w:qFormat/>
    <w:pPr/>
    <w:rPr>
      <w:rFonts w:cs="Mangal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Mangal"/>
      <w:i/>
      <w:iCs/>
    </w:rPr>
  </w:style>
  <w:style w:type="paragraph" w:styleId="Style31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BalloonText">
    <w:name w:val="Balloon Text"/>
    <w:basedOn w:val="Normal"/>
    <w:link w:val="Style26"/>
    <w:uiPriority w:val="0"/>
    <w:qFormat/>
    <w:pPr/>
    <w:rPr>
      <w:rFonts w:ascii="Tahoma" w:hAnsi="Tahoma"/>
      <w:sz w:val="16"/>
      <w:szCs w:val="16"/>
      <w:lang w:val="zh-CN"/>
    </w:rPr>
  </w:style>
  <w:style w:type="paragraph" w:styleId="BodyText2">
    <w:name w:val="Body Text 2"/>
    <w:basedOn w:val="Normal"/>
    <w:link w:val="25"/>
    <w:uiPriority w:val="99"/>
    <w:semiHidden/>
    <w:unhideWhenUsed/>
    <w:qFormat/>
    <w:pPr>
      <w:spacing w:lineRule="auto" w:line="480" w:before="0" w:after="120"/>
    </w:pPr>
    <w:rPr>
      <w:lang w:val="zh-CN"/>
    </w:rPr>
  </w:style>
  <w:style w:type="paragraph" w:styleId="PlainText">
    <w:name w:val="Plain Text"/>
    <w:basedOn w:val="Normal"/>
    <w:link w:val="Style22"/>
    <w:uiPriority w:val="0"/>
    <w:qFormat/>
    <w:pPr>
      <w:suppressAutoHyphens w:val="false"/>
    </w:pPr>
    <w:rPr>
      <w:rFonts w:ascii="Courier New" w:hAnsi="Courier New"/>
      <w:b/>
      <w:sz w:val="20"/>
      <w:szCs w:val="20"/>
      <w:lang w:val="zh-CN" w:eastAsia="zh-CN"/>
    </w:rPr>
  </w:style>
  <w:style w:type="paragraph" w:styleId="EndnoteText">
    <w:name w:val="endnote text"/>
    <w:basedOn w:val="Normal"/>
    <w:link w:val="Style28"/>
    <w:uiPriority w:val="99"/>
    <w:semiHidden/>
    <w:unhideWhenUsed/>
    <w:qFormat/>
    <w:pPr/>
    <w:rPr>
      <w:sz w:val="20"/>
      <w:szCs w:val="20"/>
      <w:lang w:val="zh-CN"/>
    </w:rPr>
  </w:style>
  <w:style w:type="paragraph" w:styleId="CommentText">
    <w:name w:val="annotation text"/>
    <w:basedOn w:val="Normal"/>
    <w:link w:val="Style18"/>
    <w:uiPriority w:val="99"/>
    <w:unhideWhenUsed/>
    <w:qFormat/>
    <w:pPr/>
    <w:rPr>
      <w:sz w:val="20"/>
      <w:szCs w:val="20"/>
      <w:lang w:val="zh-CN"/>
    </w:rPr>
  </w:style>
  <w:style w:type="paragraph" w:styleId="Index1">
    <w:name w:val="index 1"/>
    <w:basedOn w:val="Normal"/>
    <w:next w:val="Normal"/>
    <w:uiPriority w:val="0"/>
    <w:qFormat/>
    <w:pPr>
      <w:ind w:hanging="240" w:start="240"/>
    </w:pPr>
    <w:rPr>
      <w:sz w:val="20"/>
      <w:szCs w:val="20"/>
    </w:rPr>
  </w:style>
  <w:style w:type="paragraph" w:styleId="annotationsubject">
    <w:name w:val="annotation subject"/>
    <w:basedOn w:val="16"/>
    <w:next w:val="16"/>
    <w:link w:val="Style27"/>
    <w:uiPriority w:val="0"/>
    <w:qFormat/>
    <w:pPr/>
    <w:rPr>
      <w:b/>
      <w:bCs/>
      <w:lang w:val="zh-CN"/>
    </w:rPr>
  </w:style>
  <w:style w:type="paragraph" w:styleId="16" w:customStyle="1">
    <w:name w:val="Текст примечания1"/>
    <w:basedOn w:val="Normal"/>
    <w:uiPriority w:val="0"/>
    <w:qFormat/>
    <w:pPr/>
    <w:rPr>
      <w:sz w:val="20"/>
      <w:szCs w:val="20"/>
    </w:rPr>
  </w:style>
  <w:style w:type="paragraph" w:styleId="FootnoteText">
    <w:name w:val="footnote text"/>
    <w:basedOn w:val="Normal"/>
    <w:link w:val="Style25"/>
    <w:uiPriority w:val="0"/>
    <w:qFormat/>
    <w:pPr/>
    <w:rPr>
      <w:sz w:val="20"/>
      <w:szCs w:val="20"/>
      <w:lang w:val="zh-CN"/>
    </w:rPr>
  </w:style>
  <w:style w:type="paragraph" w:styleId="TOC8">
    <w:name w:val="toc 8"/>
    <w:basedOn w:val="17"/>
    <w:uiPriority w:val="0"/>
    <w:qFormat/>
    <w:pPr>
      <w:tabs>
        <w:tab w:val="clear" w:pos="709"/>
        <w:tab w:val="right" w:pos="7657" w:leader="dot"/>
      </w:tabs>
      <w:ind w:start="1981"/>
    </w:pPr>
    <w:rPr/>
  </w:style>
  <w:style w:type="paragraph" w:styleId="17" w:customStyle="1">
    <w:name w:val="Указатель1"/>
    <w:basedOn w:val="Normal"/>
    <w:uiPriority w:val="0"/>
    <w:qFormat/>
    <w:pPr>
      <w:suppressLineNumbers/>
    </w:pPr>
    <w:rPr>
      <w:rFonts w:cs="Mangal"/>
    </w:rPr>
  </w:style>
  <w:style w:type="paragraph" w:styleId="Index2">
    <w:name w:val="index 2"/>
    <w:basedOn w:val="Normal"/>
    <w:next w:val="Normal"/>
    <w:uiPriority w:val="0"/>
    <w:qFormat/>
    <w:pPr>
      <w:ind w:hanging="240" w:start="480"/>
    </w:pPr>
    <w:rPr>
      <w:sz w:val="20"/>
      <w:szCs w:val="20"/>
    </w:rPr>
  </w:style>
  <w:style w:type="paragraph" w:styleId="Index3">
    <w:name w:val="index 3"/>
    <w:basedOn w:val="Normal"/>
    <w:next w:val="Normal"/>
    <w:uiPriority w:val="0"/>
    <w:qFormat/>
    <w:pPr>
      <w:ind w:hanging="240" w:start="720"/>
    </w:pPr>
    <w:rPr>
      <w:sz w:val="20"/>
      <w:szCs w:val="20"/>
    </w:rPr>
  </w:style>
  <w:style w:type="paragraph" w:styleId="Style32">
    <w:name w:val="Колонтитулы"/>
    <w:basedOn w:val="Normal"/>
    <w:qFormat/>
    <w:pPr/>
    <w:rPr/>
  </w:style>
  <w:style w:type="paragraph" w:styleId="Header">
    <w:name w:val="header"/>
    <w:basedOn w:val="Normal"/>
    <w:link w:val="Style23"/>
    <w:uiPriority w:val="99"/>
    <w:qFormat/>
    <w:pPr>
      <w:tabs>
        <w:tab w:val="clear" w:pos="709"/>
        <w:tab w:val="center" w:pos="4677" w:leader="none"/>
        <w:tab w:val="right" w:pos="9355" w:leader="none"/>
      </w:tabs>
    </w:pPr>
    <w:rPr>
      <w:lang w:val="zh-CN"/>
    </w:rPr>
  </w:style>
  <w:style w:type="paragraph" w:styleId="TOC9">
    <w:name w:val="toc 9"/>
    <w:basedOn w:val="17"/>
    <w:uiPriority w:val="0"/>
    <w:qFormat/>
    <w:pPr>
      <w:tabs>
        <w:tab w:val="clear" w:pos="709"/>
        <w:tab w:val="right" w:pos="7374" w:leader="dot"/>
      </w:tabs>
      <w:ind w:start="2264"/>
    </w:pPr>
    <w:rPr/>
  </w:style>
  <w:style w:type="paragraph" w:styleId="TOC7">
    <w:name w:val="toc 7"/>
    <w:basedOn w:val="17"/>
    <w:uiPriority w:val="0"/>
    <w:qFormat/>
    <w:pPr>
      <w:tabs>
        <w:tab w:val="clear" w:pos="709"/>
        <w:tab w:val="right" w:pos="7940" w:leader="dot"/>
      </w:tabs>
      <w:ind w:start="1698"/>
    </w:pPr>
    <w:rPr/>
  </w:style>
  <w:style w:type="paragraph" w:styleId="IndexHeading">
    <w:name w:val="index heading"/>
    <w:basedOn w:val="Normal"/>
    <w:next w:val="Index1"/>
    <w:uiPriority w:val="0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TOC1">
    <w:name w:val="toc 1"/>
    <w:basedOn w:val="Normal"/>
    <w:next w:val="Normal"/>
    <w:uiPriority w:val="39"/>
    <w:qFormat/>
    <w:pPr>
      <w:tabs>
        <w:tab w:val="clear" w:pos="709"/>
        <w:tab w:val="right" w:pos="9833" w:leader="dot"/>
      </w:tabs>
    </w:pPr>
    <w:rPr>
      <w:b/>
      <w:lang w:eastAsia="ru-RU"/>
    </w:rPr>
  </w:style>
  <w:style w:type="paragraph" w:styleId="TOC6">
    <w:name w:val="toc 6"/>
    <w:basedOn w:val="17"/>
    <w:uiPriority w:val="0"/>
    <w:qFormat/>
    <w:pPr>
      <w:tabs>
        <w:tab w:val="clear" w:pos="709"/>
        <w:tab w:val="right" w:pos="8223" w:leader="dot"/>
      </w:tabs>
      <w:ind w:start="1415"/>
    </w:pPr>
    <w:rPr/>
  </w:style>
  <w:style w:type="paragraph" w:styleId="TOC3">
    <w:name w:val="toc 3"/>
    <w:basedOn w:val="Normal"/>
    <w:next w:val="Normal"/>
    <w:uiPriority w:val="39"/>
    <w:qFormat/>
    <w:pPr>
      <w:ind w:start="480"/>
    </w:pPr>
    <w:rPr/>
  </w:style>
  <w:style w:type="paragraph" w:styleId="TOC2">
    <w:name w:val="toc 2"/>
    <w:basedOn w:val="Normal"/>
    <w:next w:val="Normal"/>
    <w:uiPriority w:val="39"/>
    <w:qFormat/>
    <w:pPr>
      <w:ind w:start="240"/>
    </w:pPr>
    <w:rPr/>
  </w:style>
  <w:style w:type="paragraph" w:styleId="TOC4">
    <w:name w:val="toc 4"/>
    <w:basedOn w:val="17"/>
    <w:uiPriority w:val="0"/>
    <w:qFormat/>
    <w:pPr>
      <w:tabs>
        <w:tab w:val="clear" w:pos="709"/>
        <w:tab w:val="right" w:pos="8789" w:leader="dot"/>
      </w:tabs>
      <w:ind w:start="849"/>
    </w:pPr>
    <w:rPr/>
  </w:style>
  <w:style w:type="paragraph" w:styleId="TOC5">
    <w:name w:val="toc 5"/>
    <w:basedOn w:val="17"/>
    <w:uiPriority w:val="0"/>
    <w:qFormat/>
    <w:pPr>
      <w:tabs>
        <w:tab w:val="clear" w:pos="709"/>
        <w:tab w:val="right" w:pos="8506" w:leader="dot"/>
      </w:tabs>
      <w:ind w:start="1132"/>
    </w:pPr>
    <w:rPr/>
  </w:style>
  <w:style w:type="paragraph" w:styleId="BodyTextIndent">
    <w:name w:val="Body Text Indent"/>
    <w:basedOn w:val="Normal"/>
    <w:link w:val="Style20"/>
    <w:uiPriority w:val="0"/>
    <w:qFormat/>
    <w:pPr>
      <w:ind w:firstLine="567"/>
      <w:jc w:val="both"/>
    </w:pPr>
    <w:rPr>
      <w:color w:val="FF0000"/>
      <w:sz w:val="28"/>
      <w:szCs w:val="28"/>
      <w:lang w:val="zh-CN"/>
    </w:rPr>
  </w:style>
  <w:style w:type="paragraph" w:styleId="Title">
    <w:name w:val="Title"/>
    <w:basedOn w:val="Normal"/>
    <w:next w:val="BodyText"/>
    <w:link w:val="Style21"/>
    <w:uiPriority w:val="0"/>
    <w:qFormat/>
    <w:pPr>
      <w:suppressAutoHyphens w:val="false"/>
      <w:jc w:val="center"/>
    </w:pPr>
    <w:rPr>
      <w:b/>
      <w:sz w:val="28"/>
      <w:szCs w:val="20"/>
      <w:lang w:val="zh-CN" w:eastAsia="zh-CN"/>
    </w:rPr>
  </w:style>
  <w:style w:type="paragraph" w:styleId="Footer">
    <w:name w:val="footer"/>
    <w:basedOn w:val="Normal"/>
    <w:link w:val="Style24"/>
    <w:uiPriority w:val="99"/>
    <w:qFormat/>
    <w:pPr>
      <w:tabs>
        <w:tab w:val="clear" w:pos="709"/>
        <w:tab w:val="center" w:pos="4677" w:leader="none"/>
        <w:tab w:val="right" w:pos="9355" w:leader="none"/>
      </w:tabs>
    </w:pPr>
    <w:rPr>
      <w:lang w:val="zh-CN"/>
    </w:rPr>
  </w:style>
  <w:style w:type="paragraph" w:styleId="NormalWeb">
    <w:name w:val="Normal (Web)"/>
    <w:basedOn w:val="Normal"/>
    <w:uiPriority w:val="99"/>
    <w:qFormat/>
    <w:pPr>
      <w:spacing w:before="280" w:after="280"/>
    </w:pPr>
    <w:rPr>
      <w:lang w:eastAsia="ar-SA"/>
    </w:rPr>
  </w:style>
  <w:style w:type="paragraph" w:styleId="BodyText3">
    <w:name w:val="Body Text 3"/>
    <w:basedOn w:val="Normal"/>
    <w:link w:val="34"/>
    <w:uiPriority w:val="99"/>
    <w:semiHidden/>
    <w:unhideWhenUsed/>
    <w:qFormat/>
    <w:pPr>
      <w:spacing w:before="0" w:after="120"/>
    </w:pPr>
    <w:rPr>
      <w:sz w:val="16"/>
      <w:szCs w:val="16"/>
      <w:lang w:val="zh-CN"/>
    </w:rPr>
  </w:style>
  <w:style w:type="paragraph" w:styleId="BodyTextIndent2">
    <w:name w:val="Body Text Indent 2"/>
    <w:basedOn w:val="Normal"/>
    <w:link w:val="24"/>
    <w:uiPriority w:val="99"/>
    <w:semiHidden/>
    <w:unhideWhenUsed/>
    <w:qFormat/>
    <w:pPr>
      <w:spacing w:lineRule="auto" w:line="480" w:before="0" w:after="120"/>
      <w:ind w:start="283"/>
    </w:pPr>
    <w:rPr>
      <w:lang w:val="zh-CN"/>
    </w:rPr>
  </w:style>
  <w:style w:type="paragraph" w:styleId="221" w:customStyle="1">
    <w:name w:val="Основной текст 22"/>
    <w:basedOn w:val="Normal"/>
    <w:uiPriority w:val="0"/>
    <w:qFormat/>
    <w:pPr>
      <w:jc w:val="both"/>
    </w:pPr>
    <w:rPr>
      <w:sz w:val="22"/>
      <w:szCs w:val="22"/>
    </w:rPr>
  </w:style>
  <w:style w:type="paragraph" w:styleId="Style33" w:customStyle="1">
    <w:name w:val="наименование"/>
    <w:uiPriority w:val="0"/>
    <w:qFormat/>
    <w:pPr>
      <w:widowControl w:val="false"/>
      <w:suppressAutoHyphens w:val="true"/>
      <w:bidi w:val="0"/>
      <w:spacing w:lineRule="atLeast" w:line="280" w:before="1" w:after="1"/>
      <w:ind w:firstLine="1" w:start="1" w:end="1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zh-CN" w:bidi="ar-SA"/>
    </w:rPr>
  </w:style>
  <w:style w:type="paragraph" w:styleId="37" w:customStyle="1">
    <w:name w:val="Основной текст3"/>
    <w:uiPriority w:val="0"/>
    <w:qFormat/>
    <w:pPr>
      <w:widowControl w:val="false"/>
      <w:suppressAutoHyphens w:val="true"/>
      <w:bidi w:val="0"/>
      <w:spacing w:before="1" w:after="1"/>
      <w:ind w:firstLine="284" w:start="1" w:end="1"/>
      <w:jc w:val="both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zh-CN" w:bidi="ar-SA"/>
    </w:rPr>
  </w:style>
  <w:style w:type="paragraph" w:styleId="18" w:customStyle="1">
    <w:name w:val="Схема документа1"/>
    <w:basedOn w:val="Normal"/>
    <w:uiPriority w:val="0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9" w:customStyle="1">
    <w:name w:val="Обычный1"/>
    <w:uiPriority w:val="0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zh-CN" w:bidi="ar-SA"/>
    </w:rPr>
  </w:style>
  <w:style w:type="paragraph" w:styleId="Style81" w:customStyle="1">
    <w:name w:val="Style8"/>
    <w:basedOn w:val="Normal"/>
    <w:uiPriority w:val="0"/>
    <w:qFormat/>
    <w:pPr>
      <w:widowControl w:val="false"/>
      <w:spacing w:lineRule="exact" w:line="325"/>
      <w:ind w:firstLine="744"/>
      <w:jc w:val="both"/>
    </w:pPr>
    <w:rPr/>
  </w:style>
  <w:style w:type="paragraph" w:styleId="ConsPlusNormal" w:customStyle="1">
    <w:name w:val="ConsPlusNormal"/>
    <w:uiPriority w:val="0"/>
    <w:qFormat/>
    <w:pPr>
      <w:widowControl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71" w:customStyle="1">
    <w:name w:val="Style7"/>
    <w:basedOn w:val="Normal"/>
    <w:uiPriority w:val="0"/>
    <w:qFormat/>
    <w:pPr>
      <w:widowControl w:val="false"/>
      <w:spacing w:lineRule="exact" w:line="322"/>
      <w:ind w:firstLine="677"/>
      <w:jc w:val="both"/>
    </w:pPr>
    <w:rPr/>
  </w:style>
  <w:style w:type="paragraph" w:styleId="Style51" w:customStyle="1">
    <w:name w:val="Style5"/>
    <w:basedOn w:val="Normal"/>
    <w:uiPriority w:val="0"/>
    <w:qFormat/>
    <w:pPr>
      <w:widowControl w:val="false"/>
      <w:spacing w:lineRule="exact" w:line="331"/>
      <w:ind w:firstLine="734"/>
      <w:jc w:val="both"/>
    </w:pPr>
    <w:rPr/>
  </w:style>
  <w:style w:type="paragraph" w:styleId="ConsPlusNonformat" w:customStyle="1">
    <w:name w:val="ConsPlusNonformat"/>
    <w:uiPriority w:val="99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Cell" w:customStyle="1">
    <w:name w:val="ConsPlusCell"/>
    <w:uiPriority w:val="0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34" w:customStyle="1">
    <w:name w:val="Знак"/>
    <w:basedOn w:val="Normal"/>
    <w:uiPriority w:val="0"/>
    <w:qFormat/>
    <w:pPr>
      <w:spacing w:lineRule="exact" w:line="240" w:before="0" w:after="160"/>
    </w:pPr>
    <w:rPr>
      <w:rFonts w:eastAsia="Calibri"/>
      <w:sz w:val="20"/>
      <w:szCs w:val="20"/>
    </w:rPr>
  </w:style>
  <w:style w:type="paragraph" w:styleId="311" w:customStyle="1">
    <w:name w:val="Основной текст31"/>
    <w:basedOn w:val="Normal"/>
    <w:uiPriority w:val="0"/>
    <w:qFormat/>
    <w:pPr>
      <w:widowControl w:val="false"/>
      <w:shd w:val="clear" w:color="auto" w:fill="FFFFFF"/>
      <w:spacing w:lineRule="atLeast" w:line="0" w:before="240" w:after="360"/>
      <w:jc w:val="both"/>
    </w:pPr>
    <w:rPr>
      <w:sz w:val="22"/>
      <w:szCs w:val="22"/>
      <w:lang w:val="zh-CN"/>
    </w:rPr>
  </w:style>
  <w:style w:type="paragraph" w:styleId="38" w:customStyle="1">
    <w:name w:val="Основной текст (3)"/>
    <w:basedOn w:val="Normal"/>
    <w:uiPriority w:val="0"/>
    <w:qFormat/>
    <w:pPr>
      <w:widowControl w:val="false"/>
      <w:shd w:val="clear" w:color="auto" w:fill="FFFFFF"/>
      <w:spacing w:lineRule="atLeast" w:line="0" w:before="240" w:after="360"/>
      <w:jc w:val="both"/>
    </w:pPr>
    <w:rPr>
      <w:b/>
      <w:bCs/>
      <w:sz w:val="22"/>
      <w:szCs w:val="22"/>
      <w:lang w:val="zh-CN"/>
    </w:rPr>
  </w:style>
  <w:style w:type="paragraph" w:styleId="27" w:customStyle="1">
    <w:name w:val="Заголовок №2"/>
    <w:basedOn w:val="Normal"/>
    <w:uiPriority w:val="0"/>
    <w:qFormat/>
    <w:pPr>
      <w:widowControl w:val="false"/>
      <w:shd w:val="clear" w:color="auto" w:fill="FFFFFF"/>
      <w:spacing w:lineRule="atLeast" w:line="0" w:before="240" w:after="360"/>
      <w:jc w:val="both"/>
    </w:pPr>
    <w:rPr>
      <w:b/>
      <w:bCs/>
      <w:sz w:val="22"/>
      <w:szCs w:val="22"/>
      <w:lang w:val="zh-CN"/>
    </w:rPr>
  </w:style>
  <w:style w:type="paragraph" w:styleId="110" w:customStyle="1">
    <w:name w:val="Абзац списка1"/>
    <w:basedOn w:val="Normal"/>
    <w:uiPriority w:val="0"/>
    <w:qFormat/>
    <w:pPr>
      <w:spacing w:lineRule="auto" w:line="276" w:before="0" w:after="200"/>
      <w:ind w:start="720"/>
      <w:contextualSpacing/>
    </w:pPr>
    <w:rPr>
      <w:rFonts w:ascii="Calibri" w:hAnsi="Calibri" w:cs="Calibri"/>
      <w:sz w:val="22"/>
      <w:szCs w:val="22"/>
    </w:rPr>
  </w:style>
  <w:style w:type="paragraph" w:styleId="headertext" w:customStyle="1">
    <w:name w:val="headertext"/>
    <w:basedOn w:val="Normal"/>
    <w:uiPriority w:val="0"/>
    <w:qFormat/>
    <w:pPr>
      <w:spacing w:before="280" w:after="280"/>
    </w:pPr>
    <w:rPr>
      <w:rFonts w:eastAsia="Calibri"/>
    </w:rPr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start="720"/>
      <w:contextualSpacing/>
    </w:pPr>
    <w:rPr>
      <w:rFonts w:ascii="Calibri" w:hAnsi="Calibri" w:eastAsia="Calibri" w:cs="Calibri"/>
      <w:sz w:val="22"/>
      <w:szCs w:val="22"/>
    </w:rPr>
  </w:style>
  <w:style w:type="paragraph" w:styleId="111" w:customStyle="1">
    <w:name w:val="Абзац списка11"/>
    <w:basedOn w:val="Normal"/>
    <w:uiPriority w:val="0"/>
    <w:qFormat/>
    <w:pPr>
      <w:spacing w:lineRule="auto" w:line="276" w:before="0" w:after="200"/>
      <w:ind w:start="720"/>
    </w:pPr>
    <w:rPr>
      <w:rFonts w:ascii="Calibri" w:hAnsi="Calibri" w:eastAsia="Calibri" w:cs="Calibri"/>
      <w:sz w:val="22"/>
      <w:szCs w:val="20"/>
      <w:lang w:val="en-US"/>
    </w:rPr>
  </w:style>
  <w:style w:type="paragraph" w:styleId="211" w:customStyle="1">
    <w:name w:val="Основной текст 21"/>
    <w:basedOn w:val="Normal"/>
    <w:uiPriority w:val="0"/>
    <w:qFormat/>
    <w:pPr>
      <w:jc w:val="both"/>
    </w:pPr>
    <w:rPr>
      <w:sz w:val="22"/>
      <w:szCs w:val="20"/>
      <w:lang w:val="en-US"/>
    </w:rPr>
  </w:style>
  <w:style w:type="paragraph" w:styleId="112" w:customStyle="1">
    <w:name w:val="Без интервала1"/>
    <w:uiPriority w:val="0"/>
    <w:qFormat/>
    <w:pPr>
      <w:widowControl/>
      <w:shd w:val="clear" w:color="auto" w:fill="F7F6F5"/>
      <w:suppressAutoHyphens w:val="true"/>
      <w:bidi w:val="0"/>
      <w:spacing w:before="0" w:after="0"/>
      <w:jc w:val="center"/>
    </w:pPr>
    <w:rPr>
      <w:rFonts w:ascii="Book Antiqua" w:hAnsi="Book Antiqua" w:eastAsia="Calibri" w:cs="Arial"/>
      <w:color w:val="333333"/>
      <w:kern w:val="0"/>
      <w:sz w:val="22"/>
      <w:szCs w:val="22"/>
      <w:lang w:val="ru-RU" w:eastAsia="zh-CN" w:bidi="ar-SA"/>
    </w:rPr>
  </w:style>
  <w:style w:type="paragraph" w:styleId="ConsPlusTitle" w:customStyle="1">
    <w:name w:val="ConsPlusTitle"/>
    <w:uiPriority w:val="0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b/>
      <w:bCs/>
      <w:color w:val="auto"/>
      <w:kern w:val="0"/>
      <w:sz w:val="24"/>
      <w:szCs w:val="24"/>
      <w:lang w:val="ru-RU" w:eastAsia="zh-CN" w:bidi="ar-SA"/>
    </w:rPr>
  </w:style>
  <w:style w:type="paragraph" w:styleId="41" w:customStyle="1">
    <w:name w:val="Указатель 41"/>
    <w:basedOn w:val="Normal"/>
    <w:next w:val="Normal"/>
    <w:uiPriority w:val="0"/>
    <w:qFormat/>
    <w:pPr>
      <w:ind w:hanging="240" w:start="960"/>
    </w:pPr>
    <w:rPr>
      <w:sz w:val="20"/>
      <w:szCs w:val="20"/>
    </w:rPr>
  </w:style>
  <w:style w:type="paragraph" w:styleId="511" w:customStyle="1">
    <w:name w:val="Указатель 51"/>
    <w:basedOn w:val="Normal"/>
    <w:next w:val="Normal"/>
    <w:uiPriority w:val="0"/>
    <w:qFormat/>
    <w:pPr>
      <w:ind w:hanging="240" w:start="1200"/>
    </w:pPr>
    <w:rPr>
      <w:sz w:val="20"/>
      <w:szCs w:val="20"/>
    </w:rPr>
  </w:style>
  <w:style w:type="paragraph" w:styleId="61" w:customStyle="1">
    <w:name w:val="Указатель 61"/>
    <w:basedOn w:val="Normal"/>
    <w:next w:val="Normal"/>
    <w:uiPriority w:val="0"/>
    <w:qFormat/>
    <w:pPr>
      <w:ind w:hanging="240" w:start="1440"/>
    </w:pPr>
    <w:rPr>
      <w:sz w:val="20"/>
      <w:szCs w:val="20"/>
    </w:rPr>
  </w:style>
  <w:style w:type="paragraph" w:styleId="71" w:customStyle="1">
    <w:name w:val="Указатель 71"/>
    <w:basedOn w:val="Normal"/>
    <w:next w:val="Normal"/>
    <w:uiPriority w:val="0"/>
    <w:qFormat/>
    <w:pPr>
      <w:ind w:hanging="240" w:start="1680"/>
    </w:pPr>
    <w:rPr>
      <w:sz w:val="20"/>
      <w:szCs w:val="20"/>
    </w:rPr>
  </w:style>
  <w:style w:type="paragraph" w:styleId="81" w:customStyle="1">
    <w:name w:val="Указатель 81"/>
    <w:basedOn w:val="Normal"/>
    <w:next w:val="Normal"/>
    <w:uiPriority w:val="0"/>
    <w:qFormat/>
    <w:pPr>
      <w:ind w:hanging="240" w:start="1920"/>
    </w:pPr>
    <w:rPr>
      <w:sz w:val="20"/>
      <w:szCs w:val="20"/>
    </w:rPr>
  </w:style>
  <w:style w:type="paragraph" w:styleId="91" w:customStyle="1">
    <w:name w:val="Указатель 91"/>
    <w:basedOn w:val="Normal"/>
    <w:next w:val="Normal"/>
    <w:uiPriority w:val="0"/>
    <w:qFormat/>
    <w:pPr>
      <w:ind w:hanging="240" w:start="2160"/>
    </w:pPr>
    <w:rPr>
      <w:sz w:val="20"/>
      <w:szCs w:val="20"/>
    </w:rPr>
  </w:style>
  <w:style w:type="paragraph" w:styleId="312" w:customStyle="1">
    <w:name w:val="Основной текст с отступом 31"/>
    <w:basedOn w:val="Normal"/>
    <w:uiPriority w:val="0"/>
    <w:qFormat/>
    <w:pPr>
      <w:spacing w:before="0" w:after="120"/>
      <w:ind w:start="283"/>
    </w:pPr>
    <w:rPr>
      <w:sz w:val="16"/>
      <w:szCs w:val="20"/>
      <w:lang w:val="en-US"/>
    </w:rPr>
  </w:style>
  <w:style w:type="paragraph" w:styleId="212" w:customStyle="1">
    <w:name w:val="Заголовок 21"/>
    <w:basedOn w:val="Normal"/>
    <w:uiPriority w:val="0"/>
    <w:qFormat/>
    <w:pPr>
      <w:keepNext w:val="true"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styleId="113" w:customStyle="1">
    <w:name w:val="Заголовок 11"/>
    <w:basedOn w:val="Normal"/>
    <w:uiPriority w:val="99"/>
    <w:qFormat/>
    <w:pPr>
      <w:keepNext w:val="true"/>
    </w:pPr>
    <w:rPr>
      <w:sz w:val="28"/>
      <w:szCs w:val="20"/>
      <w:lang w:val="en-US"/>
    </w:rPr>
  </w:style>
  <w:style w:type="paragraph" w:styleId="WW-Normal" w:customStyle="1">
    <w:name w:val="WW-Normal"/>
    <w:uiPriority w:val="0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141" w:customStyle="1">
    <w:name w:val="Обычный + 14 пт"/>
    <w:basedOn w:val="Normal"/>
    <w:uiPriority w:val="0"/>
    <w:qFormat/>
    <w:pPr>
      <w:shd w:val="clear" w:color="auto" w:fill="FFFFFF"/>
      <w:tabs>
        <w:tab w:val="clear" w:pos="709"/>
        <w:tab w:val="left" w:pos="864" w:leader="none"/>
      </w:tabs>
      <w:ind w:firstLine="698" w:start="14"/>
    </w:pPr>
    <w:rPr>
      <w:sz w:val="28"/>
      <w:szCs w:val="28"/>
    </w:rPr>
  </w:style>
  <w:style w:type="paragraph" w:styleId="213" w:customStyle="1">
    <w:name w:val="Основной текст с отступом 21"/>
    <w:basedOn w:val="Normal"/>
    <w:uiPriority w:val="0"/>
    <w:qFormat/>
    <w:pPr>
      <w:spacing w:lineRule="auto" w:line="480" w:before="0" w:after="120"/>
      <w:ind w:start="283"/>
    </w:pPr>
    <w:rPr/>
  </w:style>
  <w:style w:type="paragraph" w:styleId="39" w:customStyle="1">
    <w:name w:val="Стиль3"/>
    <w:basedOn w:val="213"/>
    <w:uiPriority w:val="0"/>
    <w:qFormat/>
    <w:pPr/>
    <w:rPr>
      <w:rFonts w:eastAsia="Calibri"/>
    </w:rPr>
  </w:style>
  <w:style w:type="paragraph" w:styleId="user2" w:customStyle="1">
    <w:name w:val="Содержимое таблицы (user)"/>
    <w:basedOn w:val="Normal"/>
    <w:uiPriority w:val="0"/>
    <w:qFormat/>
    <w:pPr>
      <w:suppressLineNumbers/>
    </w:pPr>
    <w:rPr/>
  </w:style>
  <w:style w:type="paragraph" w:styleId="user3" w:customStyle="1">
    <w:name w:val="Заголовок таблицы (user)"/>
    <w:basedOn w:val="user2"/>
    <w:uiPriority w:val="0"/>
    <w:qFormat/>
    <w:pPr>
      <w:jc w:val="center"/>
    </w:pPr>
    <w:rPr>
      <w:b/>
      <w:bCs/>
    </w:rPr>
  </w:style>
  <w:style w:type="paragraph" w:styleId="10user" w:customStyle="1">
    <w:name w:val="Оглавление 10 (user)"/>
    <w:basedOn w:val="17"/>
    <w:uiPriority w:val="0"/>
    <w:qFormat/>
    <w:pPr>
      <w:tabs>
        <w:tab w:val="clear" w:pos="709"/>
        <w:tab w:val="right" w:pos="7091" w:leader="dot"/>
      </w:tabs>
      <w:ind w:start="2547"/>
    </w:pPr>
    <w:rPr/>
  </w:style>
  <w:style w:type="paragraph" w:styleId="user4" w:customStyle="1">
    <w:name w:val="Содержимое врезки (user)"/>
    <w:basedOn w:val="BodyText"/>
    <w:uiPriority w:val="0"/>
    <w:qFormat/>
    <w:pPr/>
    <w:rPr/>
  </w:style>
  <w:style w:type="paragraph" w:styleId="ConsNormal" w:customStyle="1">
    <w:name w:val="ConsNormal"/>
    <w:uiPriority w:val="99"/>
    <w:qFormat/>
    <w:pPr>
      <w:widowControl w:val="false"/>
      <w:suppressAutoHyphens w:val="true"/>
      <w:bidi w:val="0"/>
      <w:spacing w:before="0" w:after="0"/>
      <w:ind w:firstLine="720" w:end="19772"/>
      <w:jc w:val="start"/>
    </w:pPr>
    <w:rPr>
      <w:rFonts w:ascii="Arial" w:hAnsi="Arial" w:eastAsia="Calibri" w:cs="Arial"/>
      <w:color w:val="auto"/>
      <w:kern w:val="0"/>
      <w:sz w:val="20"/>
      <w:szCs w:val="20"/>
      <w:lang w:val="ru-RU" w:eastAsia="ar-SA" w:bidi="ar-SA"/>
    </w:rPr>
  </w:style>
  <w:style w:type="paragraph" w:styleId="ConsNonformat" w:customStyle="1">
    <w:name w:val="ConsNonformat"/>
    <w:uiPriority w:val="0"/>
    <w:qFormat/>
    <w:pPr>
      <w:widowControl w:val="false"/>
      <w:bidi w:val="0"/>
      <w:spacing w:before="0" w:after="0"/>
      <w:ind w:end="19772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western" w:customStyle="1">
    <w:name w:val="western"/>
    <w:basedOn w:val="Normal"/>
    <w:uiPriority w:val="0"/>
    <w:qFormat/>
    <w:pPr>
      <w:suppressAutoHyphens w:val="false"/>
      <w:spacing w:beforeAutospacing="1" w:afterAutospacing="1"/>
    </w:pPr>
    <w:rPr>
      <w:lang w:eastAsia="ru-RU"/>
    </w:rPr>
  </w:style>
  <w:style w:type="paragraph" w:styleId="Style35" w:customStyle="1">
    <w:name w:val="договор"/>
    <w:basedOn w:val="Normal"/>
    <w:next w:val="Normal"/>
    <w:uiPriority w:val="0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styleId="Revision" w:customStyle="1">
    <w:name w:val="Revision"/>
    <w:uiPriority w:val="99"/>
    <w:semiHidden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14" w:customStyle="1">
    <w:name w:val="Обычный11"/>
    <w:uiPriority w:val="0"/>
    <w:qFormat/>
    <w:pPr>
      <w:widowControl w:val="false"/>
      <w:bidi w:val="0"/>
      <w:spacing w:lineRule="auto" w:line="300" w:before="0" w:after="0"/>
      <w:ind w:start="4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Iniiaiieoaeno2" w:customStyle="1">
    <w:name w:val="Iniiaiie oaeno 2"/>
    <w:basedOn w:val="Normal"/>
    <w:uiPriority w:val="0"/>
    <w:qFormat/>
    <w:pPr>
      <w:suppressAutoHyphens w:val="false"/>
      <w:overflowPunct w:val="true"/>
      <w:ind w:firstLine="567"/>
      <w:textAlignment w:val="baseline"/>
    </w:pPr>
    <w:rPr>
      <w:sz w:val="28"/>
      <w:szCs w:val="20"/>
      <w:lang w:eastAsia="ru-RU"/>
    </w:rPr>
  </w:style>
  <w:style w:type="paragraph" w:styleId="231" w:customStyle="1">
    <w:name w:val="Основной текст 23"/>
    <w:basedOn w:val="Normal"/>
    <w:uiPriority w:val="0"/>
    <w:qFormat/>
    <w:pPr>
      <w:suppressAutoHyphens w:val="false"/>
      <w:spacing w:lineRule="auto" w:line="341"/>
      <w:ind w:firstLine="720" w:end="-19"/>
      <w:jc w:val="both"/>
    </w:pPr>
    <w:rPr>
      <w:rFonts w:ascii="Courier New" w:hAnsi="Courier New" w:eastAsia="Courier New"/>
      <w:sz w:val="28"/>
      <w:szCs w:val="20"/>
      <w:lang w:eastAsia="ru-RU"/>
    </w:rPr>
  </w:style>
  <w:style w:type="paragraph" w:styleId="Style36" w:customStyle="1">
    <w:name w:val="Готовый"/>
    <w:basedOn w:val="Normal"/>
    <w:uiPriority w:val="99"/>
    <w:qFormat/>
    <w:pPr>
      <w:widowControl w:val="false"/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uppressAutoHyphens w:val="false"/>
    </w:pPr>
    <w:rPr>
      <w:rFonts w:ascii="Courier New" w:hAnsi="Courier New" w:cs="Courier New"/>
      <w:sz w:val="20"/>
      <w:szCs w:val="20"/>
      <w:lang w:eastAsia="ru-RU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OCHeading" w:customStyle="1">
    <w:name w:val="TOC Heading"/>
    <w:basedOn w:val="Heading1"/>
    <w:next w:val="Normal"/>
    <w:uiPriority w:val="39"/>
    <w:semiHidden/>
    <w:unhideWhenUsed/>
    <w:qFormat/>
    <w:pPr>
      <w:keepLines/>
      <w:numPr>
        <w:ilvl w:val="0"/>
        <w:numId w:val="0"/>
      </w:numPr>
      <w:suppressAutoHyphens w:val="false"/>
      <w:spacing w:lineRule="auto" w:line="276" w:before="480" w:after="0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paragraph" w:styleId="Style37" w:customStyle="1">
    <w:name w:val="готик текст"/>
    <w:uiPriority w:val="0"/>
    <w:qFormat/>
    <w:pPr>
      <w:widowControl/>
      <w:tabs>
        <w:tab w:val="clear" w:pos="709"/>
        <w:tab w:val="right" w:pos="4762" w:leader="dot"/>
      </w:tabs>
      <w:bidi w:val="0"/>
      <w:spacing w:lineRule="atLeast" w:line="240" w:before="0" w:after="0"/>
      <w:ind w:firstLine="283"/>
      <w:jc w:val="both"/>
    </w:pPr>
    <w:rPr>
      <w:rFonts w:ascii="NewsGothic_A.Z_PS" w:hAnsi="NewsGothic_A.Z_PS" w:eastAsia="Times New Roman" w:cs="NewsGothic_A.Z_PS"/>
      <w:color w:val="000000"/>
      <w:kern w:val="0"/>
      <w:sz w:val="20"/>
      <w:szCs w:val="20"/>
      <w:lang w:val="ru-RU" w:eastAsia="ru-RU" w:bidi="ar-SA"/>
    </w:rPr>
  </w:style>
  <w:style w:type="paragraph" w:styleId="310" w:customStyle="1">
    <w:name w:val="Заголовок №3"/>
    <w:basedOn w:val="Normal"/>
    <w:link w:val="36"/>
    <w:uiPriority w:val="0"/>
    <w:qFormat/>
    <w:pPr>
      <w:shd w:val="clear" w:color="auto" w:fill="FFFFFF"/>
      <w:suppressAutoHyphens w:val="false"/>
      <w:spacing w:lineRule="atLeast" w:line="0"/>
      <w:outlineLvl w:val="2"/>
    </w:pPr>
    <w:rPr>
      <w:sz w:val="26"/>
      <w:szCs w:val="26"/>
      <w:lang w:eastAsia="ru-RU"/>
    </w:rPr>
  </w:style>
  <w:style w:type="table" w:default="1" w:styleId="6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7">
    <w:name w:val="Table Grid"/>
    <w:basedOn w:val="6"/>
    <w:uiPriority w:val="0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">
    <w:name w:val="Сетка таблицы1"/>
    <w:basedOn w:val="6"/>
    <w:uiPriority w:val="5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C495C-9E64-444F-A5C8-DDF2A863A6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LibreOffice/26.2.4.2$Windows_X86_64 LibreOffice_project/0229ac93fcf0d7cbc6376066c6f35021cef002dc</Application>
  <AppVersion>15.0000</AppVersion>
  <Pages>5</Pages>
  <Words>5188</Words>
  <Characters>37509</Characters>
  <CharactersWithSpaces>42584</CharactersWithSpaces>
  <Paragraphs>292</Paragraphs>
  <Company>Organization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2021-08-17T10:15:00Z</dcterms:created>
  <dc:creator>Alex</dc:creator>
  <dc:description>exif_MSED_2265a57ef4b13a2684d718ae2ed35c2c6cdedc7a30e704dfd591e413ba8bb2f5</dc:description>
  <dc:language>ru-RU</dc:language>
  <cp:lastModifiedBy>Света Татарова</cp:lastModifiedBy>
  <cp:lastPrinted>2021-08-16T14:46:00Z</cp:lastPrinted>
  <dcterms:modified xsi:type="dcterms:W3CDTF">2026-07-07T12:43:34Z</dcterms:modified>
  <cp:revision>718</cp:revision>
  <dc:subject/>
  <dc:title>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F302728D0BE948DFB17792DE85C7C00A_12</vt:lpwstr>
  </property>
  <property fmtid="{D5CDD505-2E9C-101B-9397-08002B2CF9AE}" pid="3" name="KSOProductBuildVer">
    <vt:lpwstr>1049-12.1.0.26880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